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1784728" w:rsidP="4F64C046" w:rsidRDefault="4F64C046" w14:paraId="3A198463" w14:textId="66CE2A38">
      <w:pPr>
        <w:spacing w:beforeAutospacing="1" w:afterAutospacing="1"/>
        <w:jc w:val="center"/>
        <w:rPr>
          <w:rFonts w:ascii="Lucida Handwriting" w:hAnsi="Lucida Handwriting" w:eastAsia="Lucida Handwriting" w:cs="Lucida Handwriting"/>
          <w:color w:val="17365D"/>
          <w:sz w:val="40"/>
          <w:szCs w:val="40"/>
        </w:rPr>
      </w:pPr>
      <w:r w:rsidRPr="4F64C046">
        <w:rPr>
          <w:rStyle w:val="normaltextrun"/>
          <w:rFonts w:ascii="Lucida Handwriting" w:hAnsi="Lucida Handwriting" w:eastAsia="Lucida Handwriting" w:cs="Lucida Handwriting"/>
          <w:color w:val="17365D"/>
          <w:sz w:val="40"/>
          <w:szCs w:val="40"/>
          <w:lang w:val="en-US"/>
        </w:rPr>
        <w:t>Horne Parish Council</w:t>
      </w:r>
      <w:r w:rsidRPr="4F64C046">
        <w:rPr>
          <w:rStyle w:val="eop"/>
          <w:rFonts w:ascii="Lucida Handwriting" w:hAnsi="Lucida Handwriting" w:eastAsia="Lucida Handwriting" w:cs="Lucida Handwriting"/>
          <w:color w:val="17365D"/>
          <w:sz w:val="40"/>
          <w:szCs w:val="40"/>
        </w:rPr>
        <w:t> </w:t>
      </w:r>
    </w:p>
    <w:p w:rsidR="71784728" w:rsidP="4F64C046" w:rsidRDefault="00000000" w14:paraId="721BB1E8" w14:textId="6B1D9C49">
      <w:pPr>
        <w:spacing w:beforeAutospacing="1" w:afterAutospacing="1"/>
        <w:jc w:val="center"/>
        <w:rPr>
          <w:rFonts w:ascii="Arial" w:hAnsi="Arial" w:eastAsia="Arial" w:cs="Arial"/>
          <w:color w:val="000000" w:themeColor="text1"/>
          <w:sz w:val="20"/>
          <w:szCs w:val="20"/>
        </w:rPr>
      </w:pPr>
      <w:hyperlink>
        <w:r w:rsidRPr="4F64C046" w:rsidR="4F64C046">
          <w:rPr>
            <w:rStyle w:val="Hyperlink"/>
            <w:rFonts w:ascii="Arial" w:hAnsi="Arial" w:eastAsia="Arial" w:cs="Arial"/>
            <w:b/>
            <w:bCs/>
            <w:sz w:val="20"/>
            <w:szCs w:val="20"/>
            <w:lang w:val="en-US"/>
          </w:rPr>
          <w:t>www.horne-pc.org.uk</w:t>
        </w:r>
      </w:hyperlink>
      <w:r w:rsidRPr="4F64C046" w:rsidR="4F64C046">
        <w:rPr>
          <w:rStyle w:val="eop"/>
          <w:rFonts w:ascii="Arial" w:hAnsi="Arial" w:eastAsia="Arial" w:cs="Arial"/>
          <w:color w:val="000000" w:themeColor="text1"/>
          <w:sz w:val="20"/>
          <w:szCs w:val="20"/>
        </w:rPr>
        <w:t> </w:t>
      </w:r>
    </w:p>
    <w:p w:rsidR="71784728" w:rsidP="0349E94C" w:rsidRDefault="0349E94C" w14:paraId="51D99ECA" w14:textId="4E358C60">
      <w:pPr>
        <w:spacing w:beforeAutospacing="1" w:afterAutospacing="1"/>
        <w:jc w:val="center"/>
        <w:rPr>
          <w:rFonts w:ascii="Calibri Light" w:hAnsi="Calibri Light" w:eastAsia="Calibri Light" w:cs="Calibri Light"/>
          <w:color w:val="000000" w:themeColor="text1"/>
          <w:sz w:val="16"/>
          <w:szCs w:val="16"/>
        </w:rPr>
      </w:pPr>
      <w:r w:rsidRPr="1A35AE63" w:rsidR="4C28BBA5">
        <w:rPr>
          <w:rStyle w:val="normaltextrun"/>
          <w:rFonts w:ascii="Calibri Light" w:hAnsi="Calibri Light" w:eastAsia="Calibri Light" w:cs="Calibri Light"/>
          <w:color w:val="000000" w:themeColor="text1" w:themeTint="FF" w:themeShade="FF"/>
          <w:lang w:val="en-US"/>
        </w:rPr>
        <w:t xml:space="preserve">Clerk: Angela Baker </w:t>
      </w:r>
      <w:r w:rsidRPr="1A35AE63" w:rsidR="4C28BBA5">
        <w:rPr>
          <w:rStyle w:val="eop"/>
          <w:rFonts w:ascii="Calibri Light" w:hAnsi="Calibri Light" w:eastAsia="Calibri Light" w:cs="Calibri Light"/>
          <w:color w:val="000000" w:themeColor="text1" w:themeTint="FF" w:themeShade="FF"/>
          <w:sz w:val="16"/>
          <w:szCs w:val="16"/>
        </w:rPr>
        <w:t> </w:t>
      </w:r>
    </w:p>
    <w:p w:rsidR="009C18F9" w:rsidP="4F64C046" w:rsidRDefault="2985B720" w14:paraId="6AD0C920" w14:textId="418BAC87">
      <w:pPr>
        <w:jc w:val="center"/>
        <w:rPr>
          <w:rFonts w:ascii="Carlito" w:hAnsi="Carlito" w:eastAsia="Carlito" w:cs="Carlito"/>
          <w:b w:val="1"/>
          <w:bCs w:val="1"/>
          <w:sz w:val="20"/>
          <w:szCs w:val="20"/>
        </w:rPr>
      </w:pPr>
      <w:r w:rsidRPr="1A35AE63" w:rsidR="147F09DF">
        <w:rPr>
          <w:rFonts w:ascii="Carlito" w:hAnsi="Carlito"/>
          <w:b w:val="1"/>
          <w:bCs w:val="1"/>
          <w:sz w:val="20"/>
          <w:szCs w:val="20"/>
        </w:rPr>
        <w:t xml:space="preserve">Minutes of </w:t>
      </w:r>
      <w:r w:rsidRPr="1A35AE63" w:rsidR="5B634021">
        <w:rPr>
          <w:rFonts w:ascii="Carlito" w:hAnsi="Carlito"/>
          <w:b w:val="1"/>
          <w:bCs w:val="1"/>
          <w:sz w:val="20"/>
          <w:szCs w:val="20"/>
        </w:rPr>
        <w:t xml:space="preserve">Meeting of Horne Parish Council </w:t>
      </w:r>
    </w:p>
    <w:p w:rsidR="009C18F9" w:rsidP="05F9CEF8" w:rsidRDefault="0E7D6CE3" w14:paraId="66C0C7E9" w14:textId="7AC8249E">
      <w:pPr>
        <w:jc w:val="center"/>
        <w:rPr>
          <w:rFonts w:ascii="Carlito" w:hAnsi="Carlito" w:eastAsia="Carlito" w:cs="Carlito"/>
          <w:b w:val="1"/>
          <w:bCs w:val="1"/>
          <w:sz w:val="20"/>
          <w:szCs w:val="20"/>
          <w:lang w:val="en-US"/>
        </w:rPr>
      </w:pPr>
      <w:r w:rsidRPr="1A35AE63" w:rsidR="5D36104C">
        <w:rPr>
          <w:rFonts w:ascii="Carlito" w:hAnsi="Carlito"/>
          <w:b w:val="1"/>
          <w:bCs w:val="1"/>
          <w:sz w:val="20"/>
          <w:szCs w:val="20"/>
          <w:lang w:val="en-US"/>
        </w:rPr>
        <w:t xml:space="preserve"> held on</w:t>
      </w:r>
      <w:r w:rsidRPr="1A35AE63" w:rsidR="21C55201">
        <w:rPr>
          <w:rFonts w:ascii="Carlito" w:hAnsi="Carlito"/>
          <w:b w:val="1"/>
          <w:bCs w:val="1"/>
          <w:sz w:val="20"/>
          <w:szCs w:val="20"/>
          <w:lang w:val="en-US"/>
        </w:rPr>
        <w:t xml:space="preserve"> </w:t>
      </w:r>
      <w:r w:rsidRPr="1A35AE63" w:rsidR="33FD5FC1">
        <w:rPr>
          <w:rFonts w:ascii="Carlito" w:hAnsi="Carlito"/>
          <w:b w:val="1"/>
          <w:bCs w:val="1"/>
          <w:sz w:val="20"/>
          <w:szCs w:val="20"/>
          <w:lang w:val="en-US"/>
        </w:rPr>
        <w:t xml:space="preserve">Monday </w:t>
      </w:r>
      <w:r w:rsidRPr="1A35AE63" w:rsidR="45B2EE9F">
        <w:rPr>
          <w:rFonts w:ascii="Carlito" w:hAnsi="Carlito"/>
          <w:b w:val="1"/>
          <w:bCs w:val="1"/>
          <w:sz w:val="20"/>
          <w:szCs w:val="20"/>
          <w:lang w:val="en-US"/>
        </w:rPr>
        <w:t>15</w:t>
      </w:r>
      <w:r w:rsidRPr="1A35AE63" w:rsidR="45B2EE9F">
        <w:rPr>
          <w:rFonts w:ascii="Carlito" w:hAnsi="Carlito"/>
          <w:b w:val="1"/>
          <w:bCs w:val="1"/>
          <w:sz w:val="20"/>
          <w:szCs w:val="20"/>
          <w:vertAlign w:val="superscript"/>
          <w:lang w:val="en-US"/>
        </w:rPr>
        <w:t>th</w:t>
      </w:r>
      <w:r w:rsidRPr="1A35AE63" w:rsidR="45B2EE9F">
        <w:rPr>
          <w:rFonts w:ascii="Carlito" w:hAnsi="Carlito"/>
          <w:b w:val="1"/>
          <w:bCs w:val="1"/>
          <w:sz w:val="20"/>
          <w:szCs w:val="20"/>
          <w:lang w:val="en-US"/>
        </w:rPr>
        <w:t xml:space="preserve"> </w:t>
      </w:r>
      <w:r w:rsidRPr="1A35AE63" w:rsidR="52C239EB">
        <w:rPr>
          <w:rFonts w:ascii="Carlito" w:hAnsi="Carlito"/>
          <w:b w:val="1"/>
          <w:bCs w:val="1"/>
          <w:sz w:val="20"/>
          <w:szCs w:val="20"/>
          <w:lang w:val="en-US"/>
        </w:rPr>
        <w:t xml:space="preserve"> </w:t>
      </w:r>
      <w:r w:rsidRPr="1A35AE63" w:rsidR="3EB4F458">
        <w:rPr>
          <w:rFonts w:ascii="Carlito" w:hAnsi="Carlito"/>
          <w:b w:val="1"/>
          <w:bCs w:val="1"/>
          <w:sz w:val="20"/>
          <w:szCs w:val="20"/>
          <w:lang w:val="en-US"/>
        </w:rPr>
        <w:t xml:space="preserve">September </w:t>
      </w:r>
      <w:r w:rsidRPr="1A35AE63" w:rsidR="234FE5ED">
        <w:rPr>
          <w:rFonts w:ascii="Carlito" w:hAnsi="Carlito"/>
          <w:b w:val="1"/>
          <w:bCs w:val="1"/>
          <w:sz w:val="20"/>
          <w:szCs w:val="20"/>
          <w:lang w:val="en-US"/>
        </w:rPr>
        <w:t>2025 7:30</w:t>
      </w:r>
      <w:r w:rsidRPr="1A35AE63" w:rsidR="5D36104C">
        <w:rPr>
          <w:rFonts w:ascii="Carlito" w:hAnsi="Carlito"/>
          <w:b w:val="1"/>
          <w:bCs w:val="1"/>
          <w:sz w:val="20"/>
          <w:szCs w:val="20"/>
          <w:lang w:val="en-US"/>
        </w:rPr>
        <w:t xml:space="preserve">pm </w:t>
      </w:r>
    </w:p>
    <w:p w:rsidR="009C18F9" w:rsidP="797C96CC" w:rsidRDefault="05F9CEF8" w14:paraId="15D26609" w14:textId="60F4457C">
      <w:pPr>
        <w:numPr>
          <w:ilvl w:val="0"/>
          <w:numId w:val="3"/>
        </w:numPr>
        <w:rPr>
          <w:rFonts w:ascii="Calibri Light" w:hAnsi="Calibri Light" w:eastAsia="" w:cs="" w:asciiTheme="majorAscii" w:hAnsiTheme="majorAscii" w:eastAsiaTheme="majorEastAsia" w:cstheme="majorBidi"/>
          <w:b w:val="1"/>
          <w:bCs w:val="1"/>
          <w:sz w:val="20"/>
          <w:szCs w:val="20"/>
          <w:u w:val="single"/>
        </w:rPr>
      </w:pPr>
      <w:r w:rsidRPr="1A35AE63" w:rsidR="56489D8E">
        <w:rPr>
          <w:rFonts w:ascii="Calibri Light" w:hAnsi="Calibri Light" w:eastAsia="" w:cs="" w:asciiTheme="majorAscii" w:hAnsiTheme="majorAscii" w:eastAsiaTheme="majorEastAsia" w:cstheme="majorBidi"/>
          <w:b w:val="1"/>
          <w:bCs w:val="1"/>
          <w:sz w:val="20"/>
          <w:szCs w:val="20"/>
          <w:u w:val="single"/>
        </w:rPr>
        <w:t>APOLOGIES FOR ABSENCE</w:t>
      </w:r>
    </w:p>
    <w:p w:rsidR="5B6D6CC2" w:rsidP="1A35AE63" w:rsidRDefault="5B6D6CC2" w14:paraId="06284FDF" w14:textId="1008F617">
      <w:pPr>
        <w:rPr>
          <w:rFonts w:ascii="Calibri Light" w:hAnsi="Calibri Light" w:eastAsia="" w:cs="" w:asciiTheme="majorAscii" w:hAnsiTheme="majorAscii" w:eastAsiaTheme="majorEastAsia" w:cstheme="majorBidi"/>
          <w:b w:val="0"/>
          <w:bCs w:val="0"/>
          <w:sz w:val="20"/>
          <w:szCs w:val="20"/>
          <w:u w:val="none"/>
        </w:rPr>
      </w:pPr>
      <w:r w:rsidRPr="1A35AE63" w:rsidR="5B6D6CC2">
        <w:rPr>
          <w:rFonts w:ascii="Calibri Light" w:hAnsi="Calibri Light" w:eastAsia="" w:cs="" w:asciiTheme="majorAscii" w:hAnsiTheme="majorAscii" w:eastAsiaTheme="majorEastAsia" w:cstheme="majorBidi"/>
          <w:b w:val="0"/>
          <w:bCs w:val="0"/>
          <w:sz w:val="20"/>
          <w:szCs w:val="20"/>
          <w:u w:val="none"/>
        </w:rPr>
        <w:t xml:space="preserve">Mark </w:t>
      </w:r>
      <w:r w:rsidRPr="1A35AE63" w:rsidR="5B6D6CC2">
        <w:rPr>
          <w:rFonts w:ascii="Calibri Light" w:hAnsi="Calibri Light" w:eastAsia="" w:cs="" w:asciiTheme="majorAscii" w:hAnsiTheme="majorAscii" w:eastAsiaTheme="majorEastAsia" w:cstheme="majorBidi"/>
          <w:b w:val="0"/>
          <w:bCs w:val="0"/>
          <w:sz w:val="20"/>
          <w:szCs w:val="20"/>
          <w:u w:val="none"/>
        </w:rPr>
        <w:t>Sherwood,  Richard</w:t>
      </w:r>
      <w:r w:rsidRPr="1A35AE63" w:rsidR="030CB738">
        <w:rPr>
          <w:rFonts w:ascii="Calibri Light" w:hAnsi="Calibri Light" w:eastAsia="" w:cs="" w:asciiTheme="majorAscii" w:hAnsiTheme="majorAscii" w:eastAsiaTheme="majorEastAsia" w:cstheme="majorBidi"/>
          <w:b w:val="0"/>
          <w:bCs w:val="0"/>
          <w:sz w:val="20"/>
          <w:szCs w:val="20"/>
          <w:u w:val="none"/>
        </w:rPr>
        <w:t xml:space="preserve"> Williams</w:t>
      </w:r>
    </w:p>
    <w:p w:rsidR="3577E08A" w:rsidP="05F9CEF8" w:rsidRDefault="3577E08A" w14:paraId="2EBA9559" w14:textId="4F62C63B">
      <w:pPr>
        <w:rPr>
          <w:rFonts w:asciiTheme="majorHAnsi" w:hAnsiTheme="majorHAnsi" w:eastAsiaTheme="majorEastAsia" w:cstheme="majorBidi"/>
          <w:color w:val="000000" w:themeColor="text1"/>
          <w:sz w:val="20"/>
          <w:szCs w:val="20"/>
        </w:rPr>
      </w:pPr>
    </w:p>
    <w:p w:rsidR="797C96CC" w:rsidP="797C96CC" w:rsidRDefault="797C96CC" w14:paraId="64D906ED" w14:textId="32DF7DF8">
      <w:pPr>
        <w:rPr>
          <w:rFonts w:ascii="Calibri Light" w:hAnsi="Calibri Light" w:eastAsia="" w:cs="" w:asciiTheme="majorAscii" w:hAnsiTheme="majorAscii" w:eastAsiaTheme="majorEastAsia" w:cstheme="majorBidi"/>
          <w:b w:val="1"/>
          <w:bCs w:val="1"/>
          <w:sz w:val="20"/>
          <w:szCs w:val="20"/>
        </w:rPr>
      </w:pPr>
    </w:p>
    <w:p w:rsidR="009C18F9" w:rsidP="797C96CC" w:rsidRDefault="05F9CEF8" w14:paraId="6FCE0EA3" w14:textId="1564F899">
      <w:pPr>
        <w:rPr>
          <w:rFonts w:ascii="Calibri Light" w:hAnsi="Calibri Light" w:eastAsia="" w:cs="" w:asciiTheme="majorAscii" w:hAnsiTheme="majorAscii" w:eastAsiaTheme="majorEastAsia" w:cstheme="majorBidi"/>
          <w:b w:val="1"/>
          <w:bCs w:val="1"/>
          <w:sz w:val="20"/>
          <w:szCs w:val="20"/>
          <w:u w:val="single"/>
        </w:rPr>
      </w:pPr>
      <w:r w:rsidRPr="1A35AE63" w:rsidR="56489D8E">
        <w:rPr>
          <w:rFonts w:ascii="Calibri Light" w:hAnsi="Calibri Light" w:eastAsia="" w:cs="" w:asciiTheme="majorAscii" w:hAnsiTheme="majorAscii" w:eastAsiaTheme="majorEastAsia" w:cstheme="majorBidi"/>
          <w:b w:val="1"/>
          <w:bCs w:val="1"/>
          <w:sz w:val="20"/>
          <w:szCs w:val="20"/>
          <w:u w:val="single"/>
        </w:rPr>
        <w:t>2. DECLARATIONS OF INTERESTS OR PREDETERMINATION</w:t>
      </w:r>
    </w:p>
    <w:p w:rsidR="0349E94C" w:rsidP="1A35AE63" w:rsidRDefault="0349E94C" w14:paraId="73E52AC8" w14:textId="231B8C93">
      <w:pPr>
        <w:rPr>
          <w:rFonts w:ascii="Calibri Light" w:hAnsi="Calibri Light" w:eastAsia="" w:cs="" w:asciiTheme="majorAscii" w:hAnsiTheme="majorAscii" w:eastAsiaTheme="majorEastAsia" w:cstheme="majorBidi"/>
          <w:b w:val="0"/>
          <w:bCs w:val="0"/>
          <w:sz w:val="20"/>
          <w:szCs w:val="20"/>
        </w:rPr>
      </w:pPr>
      <w:r w:rsidRPr="1A35AE63" w:rsidR="45010185">
        <w:rPr>
          <w:rFonts w:ascii="Calibri Light" w:hAnsi="Calibri Light" w:eastAsia="" w:cs="" w:asciiTheme="majorAscii" w:hAnsiTheme="majorAscii" w:eastAsiaTheme="majorEastAsia" w:cstheme="majorBidi"/>
          <w:b w:val="0"/>
          <w:bCs w:val="0"/>
          <w:sz w:val="20"/>
          <w:szCs w:val="20"/>
        </w:rPr>
        <w:t>None</w:t>
      </w:r>
    </w:p>
    <w:p w:rsidR="797C96CC" w:rsidP="797C96CC" w:rsidRDefault="797C96CC" w14:paraId="103C0A8F" w14:textId="14F69D98">
      <w:pPr>
        <w:rPr>
          <w:rFonts w:ascii="Calibri Light" w:hAnsi="Calibri Light" w:eastAsia="" w:cs="" w:asciiTheme="majorAscii" w:hAnsiTheme="majorAscii" w:eastAsiaTheme="majorEastAsia" w:cstheme="majorBidi"/>
          <w:b w:val="1"/>
          <w:bCs w:val="1"/>
          <w:sz w:val="20"/>
          <w:szCs w:val="20"/>
        </w:rPr>
      </w:pPr>
    </w:p>
    <w:p w:rsidR="009C18F9" w:rsidP="797C96CC" w:rsidRDefault="05F9CEF8" w14:paraId="080F9443" w14:textId="55B48651">
      <w:pPr>
        <w:rPr>
          <w:rFonts w:ascii="Calibri Light" w:hAnsi="Calibri Light" w:eastAsia="" w:cs="" w:asciiTheme="majorAscii" w:hAnsiTheme="majorAscii" w:eastAsiaTheme="majorEastAsia" w:cstheme="majorBidi"/>
          <w:b w:val="1"/>
          <w:bCs w:val="1"/>
          <w:sz w:val="20"/>
          <w:szCs w:val="20"/>
          <w:u w:val="single"/>
        </w:rPr>
      </w:pPr>
      <w:r w:rsidRPr="1A35AE63" w:rsidR="56489D8E">
        <w:rPr>
          <w:rFonts w:ascii="Calibri Light" w:hAnsi="Calibri Light" w:eastAsia="" w:cs="" w:asciiTheme="majorAscii" w:hAnsiTheme="majorAscii" w:eastAsiaTheme="majorEastAsia" w:cstheme="majorBidi"/>
          <w:b w:val="1"/>
          <w:bCs w:val="1"/>
          <w:sz w:val="20"/>
          <w:szCs w:val="20"/>
          <w:u w:val="single"/>
        </w:rPr>
        <w:t>3. PUBLIC QUESTIONS AND STATEMENTS</w:t>
      </w:r>
    </w:p>
    <w:p w:rsidR="1A35AE63" w:rsidP="1A35AE63" w:rsidRDefault="1A35AE63" w14:paraId="774DC665" w14:textId="5BD70A76">
      <w:pPr>
        <w:spacing w:before="0" w:beforeAutospacing="off" w:after="0" w:afterAutospacing="off"/>
        <w:rPr>
          <w:rFonts w:ascii="Helvetica Neue" w:hAnsi="Helvetica Neue" w:eastAsia="Helvetica Neue" w:cs="Helvetica Neue"/>
          <w:b w:val="0"/>
          <w:bCs w:val="0"/>
          <w:i w:val="0"/>
          <w:iCs w:val="0"/>
          <w:noProof w:val="0"/>
          <w:sz w:val="19"/>
          <w:szCs w:val="19"/>
          <w:lang w:val="en-GB"/>
        </w:rPr>
      </w:pPr>
    </w:p>
    <w:p w:rsidR="771784AB" w:rsidP="1A35AE63" w:rsidRDefault="771784AB" w14:paraId="5B952FF5" w14:textId="59215132">
      <w:pPr>
        <w:spacing w:before="0" w:beforeAutospacing="off" w:after="0" w:afterAutospacing="off"/>
      </w:pPr>
      <w:r w:rsidRPr="1A35AE63" w:rsidR="771784AB">
        <w:rPr>
          <w:rFonts w:ascii="Helvetica Neue" w:hAnsi="Helvetica Neue" w:eastAsia="Helvetica Neue" w:cs="Helvetica Neue"/>
          <w:b w:val="0"/>
          <w:bCs w:val="0"/>
          <w:i w:val="0"/>
          <w:iCs w:val="0"/>
          <w:noProof w:val="0"/>
          <w:sz w:val="19"/>
          <w:szCs w:val="19"/>
          <w:lang w:val="en-GB"/>
        </w:rPr>
        <w:t>A large number of members of the public attended the meeting, with feelings running high regarding the recent unauthorised activity on land within Horne. Particular concern was expressed about the events leading up to and including the weekend’s injunction served by Tandridge District Council (TDC) on the site at Bones Lane, East Park Farm.</w:t>
      </w:r>
    </w:p>
    <w:p w:rsidR="1A35AE63" w:rsidP="1A35AE63" w:rsidRDefault="1A35AE63" w14:paraId="54CE4DA0" w14:textId="077AFB16">
      <w:pPr>
        <w:spacing w:before="0" w:beforeAutospacing="off" w:after="0" w:afterAutospacing="off"/>
      </w:pPr>
    </w:p>
    <w:p w:rsidR="771784AB" w:rsidP="1A35AE63" w:rsidRDefault="771784AB" w14:paraId="25BFEBF2" w14:textId="7EC16252">
      <w:pPr>
        <w:spacing w:before="0" w:beforeAutospacing="off" w:after="0" w:afterAutospacing="off"/>
      </w:pPr>
      <w:r w:rsidRPr="1A35AE63" w:rsidR="771784AB">
        <w:rPr>
          <w:rFonts w:ascii="Helvetica Neue" w:hAnsi="Helvetica Neue" w:eastAsia="Helvetica Neue" w:cs="Helvetica Neue"/>
          <w:b w:val="0"/>
          <w:bCs w:val="0"/>
          <w:i w:val="0"/>
          <w:iCs w:val="0"/>
          <w:noProof w:val="0"/>
          <w:sz w:val="19"/>
          <w:szCs w:val="19"/>
          <w:lang w:val="en-GB"/>
        </w:rPr>
        <w:t>Residents questioned what steps would be taken next and how TDC and Horne Parish Council (HPC) would work together to prevent further unauthorised activity, expressing that the parish felt “under attack” by these ongoing issues.</w:t>
      </w:r>
    </w:p>
    <w:p w:rsidR="1A35AE63" w:rsidP="1A35AE63" w:rsidRDefault="1A35AE63" w14:paraId="2F29E170" w14:textId="55579709">
      <w:pPr>
        <w:spacing w:before="0" w:beforeAutospacing="off" w:after="0" w:afterAutospacing="off"/>
      </w:pPr>
    </w:p>
    <w:p w:rsidR="771784AB" w:rsidP="1A35AE63" w:rsidRDefault="771784AB" w14:paraId="5CD9E710" w14:textId="6513E4B0">
      <w:pPr>
        <w:spacing w:before="0" w:beforeAutospacing="off" w:after="0" w:afterAutospacing="off"/>
      </w:pPr>
      <w:r w:rsidRPr="1A35AE63" w:rsidR="771784AB">
        <w:rPr>
          <w:rFonts w:ascii="Helvetica Neue" w:hAnsi="Helvetica Neue" w:eastAsia="Helvetica Neue" w:cs="Helvetica Neue"/>
          <w:b w:val="0"/>
          <w:bCs w:val="0"/>
          <w:i w:val="0"/>
          <w:iCs w:val="0"/>
          <w:noProof w:val="0"/>
          <w:sz w:val="19"/>
          <w:szCs w:val="19"/>
          <w:lang w:val="en-GB"/>
        </w:rPr>
        <w:t>Cllr Catherine Sayer, Leader of Tandridge District Council, was in attendance and spoke empathetically to residents’ concerns, acknowledging the impact the situation has had on the local community and reaffirming TDC’s commitment to work with HPC to address the matter.</w:t>
      </w:r>
    </w:p>
    <w:p w:rsidR="1A35AE63" w:rsidP="1A35AE63" w:rsidRDefault="1A35AE63" w14:paraId="62E8B835" w14:textId="34602FD2">
      <w:pPr>
        <w:pStyle w:val="Normal"/>
        <w:rPr>
          <w:rFonts w:ascii="Calibri Light" w:hAnsi="Calibri Light" w:eastAsia="" w:cs="" w:asciiTheme="majorAscii" w:hAnsiTheme="majorAscii" w:eastAsiaTheme="majorEastAsia" w:cstheme="majorBidi"/>
          <w:b w:val="0"/>
          <w:bCs w:val="0"/>
          <w:sz w:val="20"/>
          <w:szCs w:val="20"/>
          <w:u w:val="none"/>
        </w:rPr>
      </w:pPr>
    </w:p>
    <w:p w:rsidR="74864167" w:rsidP="797C96CC" w:rsidRDefault="0E7D6CE3" w14:paraId="7E9422BD" w14:textId="6FE50DA1">
      <w:pPr>
        <w:rPr>
          <w:rFonts w:ascii="Calibri Light" w:hAnsi="Calibri Light" w:eastAsia="" w:cs="" w:asciiTheme="majorAscii" w:hAnsiTheme="majorAscii" w:eastAsiaTheme="majorEastAsia" w:cstheme="majorBidi"/>
          <w:sz w:val="20"/>
          <w:szCs w:val="20"/>
          <w:u w:val="single"/>
        </w:rPr>
      </w:pPr>
      <w:r w:rsidRPr="1A35AE63" w:rsidR="5D36104C">
        <w:rPr>
          <w:rFonts w:ascii="Calibri Light" w:hAnsi="Calibri Light" w:eastAsia="" w:cs="" w:asciiTheme="majorAscii" w:hAnsiTheme="majorAscii" w:eastAsiaTheme="majorEastAsia" w:cstheme="majorBidi"/>
          <w:b w:val="1"/>
          <w:bCs w:val="1"/>
          <w:sz w:val="20"/>
          <w:szCs w:val="20"/>
          <w:u w:val="single"/>
        </w:rPr>
        <w:t>4. RECEIVE</w:t>
      </w:r>
      <w:r w:rsidRPr="1A35AE63" w:rsidR="1717425D">
        <w:rPr>
          <w:rFonts w:ascii="Calibri Light" w:hAnsi="Calibri Light" w:eastAsia="" w:cs="" w:asciiTheme="majorAscii" w:hAnsiTheme="majorAscii" w:eastAsiaTheme="majorEastAsia" w:cstheme="majorBidi"/>
          <w:b w:val="1"/>
          <w:bCs w:val="1"/>
          <w:sz w:val="20"/>
          <w:szCs w:val="20"/>
          <w:u w:val="single"/>
        </w:rPr>
        <w:t>D</w:t>
      </w:r>
      <w:r w:rsidRPr="1A35AE63" w:rsidR="5D36104C">
        <w:rPr>
          <w:rFonts w:ascii="Calibri Light" w:hAnsi="Calibri Light" w:eastAsia="" w:cs="" w:asciiTheme="majorAscii" w:hAnsiTheme="majorAscii" w:eastAsiaTheme="majorEastAsia" w:cstheme="majorBidi"/>
          <w:b w:val="1"/>
          <w:bCs w:val="1"/>
          <w:sz w:val="20"/>
          <w:szCs w:val="20"/>
          <w:u w:val="single"/>
        </w:rPr>
        <w:t>, ADOPT</w:t>
      </w:r>
      <w:r w:rsidRPr="1A35AE63" w:rsidR="241A6ECC">
        <w:rPr>
          <w:rFonts w:ascii="Calibri Light" w:hAnsi="Calibri Light" w:eastAsia="" w:cs="" w:asciiTheme="majorAscii" w:hAnsiTheme="majorAscii" w:eastAsiaTheme="majorEastAsia" w:cstheme="majorBidi"/>
          <w:b w:val="1"/>
          <w:bCs w:val="1"/>
          <w:sz w:val="20"/>
          <w:szCs w:val="20"/>
          <w:u w:val="single"/>
        </w:rPr>
        <w:t>ED</w:t>
      </w:r>
      <w:r w:rsidRPr="1A35AE63" w:rsidR="5D36104C">
        <w:rPr>
          <w:rFonts w:ascii="Calibri Light" w:hAnsi="Calibri Light" w:eastAsia="" w:cs="" w:asciiTheme="majorAscii" w:hAnsiTheme="majorAscii" w:eastAsiaTheme="majorEastAsia" w:cstheme="majorBidi"/>
          <w:b w:val="1"/>
          <w:bCs w:val="1"/>
          <w:sz w:val="20"/>
          <w:szCs w:val="20"/>
          <w:u w:val="single"/>
        </w:rPr>
        <w:t xml:space="preserve"> AND SIGN</w:t>
      </w:r>
      <w:r w:rsidRPr="1A35AE63" w:rsidR="502D5DD6">
        <w:rPr>
          <w:rFonts w:ascii="Calibri Light" w:hAnsi="Calibri Light" w:eastAsia="" w:cs="" w:asciiTheme="majorAscii" w:hAnsiTheme="majorAscii" w:eastAsiaTheme="majorEastAsia" w:cstheme="majorBidi"/>
          <w:b w:val="1"/>
          <w:bCs w:val="1"/>
          <w:sz w:val="20"/>
          <w:szCs w:val="20"/>
          <w:u w:val="single"/>
        </w:rPr>
        <w:t>ED</w:t>
      </w:r>
      <w:r w:rsidRPr="1A35AE63" w:rsidR="5D36104C">
        <w:rPr>
          <w:rFonts w:ascii="Calibri Light" w:hAnsi="Calibri Light" w:eastAsia="" w:cs="" w:asciiTheme="majorAscii" w:hAnsiTheme="majorAscii" w:eastAsiaTheme="majorEastAsia" w:cstheme="majorBidi"/>
          <w:b w:val="1"/>
          <w:bCs w:val="1"/>
          <w:sz w:val="20"/>
          <w:szCs w:val="20"/>
          <w:u w:val="single"/>
        </w:rPr>
        <w:t xml:space="preserve"> THE MINUTES OF </w:t>
      </w:r>
      <w:r w:rsidRPr="1A35AE63" w:rsidR="5D36104C">
        <w:rPr>
          <w:rFonts w:ascii="Calibri Light" w:hAnsi="Calibri Light" w:eastAsia="" w:cs="" w:asciiTheme="majorAscii" w:hAnsiTheme="majorAscii" w:eastAsiaTheme="majorEastAsia" w:cstheme="majorBidi"/>
          <w:b w:val="1"/>
          <w:bCs w:val="1"/>
          <w:sz w:val="20"/>
          <w:szCs w:val="20"/>
          <w:u w:val="single"/>
        </w:rPr>
        <w:t xml:space="preserve">THE </w:t>
      </w:r>
      <w:r w:rsidRPr="1A35AE63" w:rsidR="1128204F">
        <w:rPr>
          <w:rFonts w:ascii="Calibri Light" w:hAnsi="Calibri Light" w:eastAsia="" w:cs="" w:asciiTheme="majorAscii" w:hAnsiTheme="majorAscii" w:eastAsiaTheme="majorEastAsia" w:cstheme="majorBidi"/>
          <w:b w:val="1"/>
          <w:bCs w:val="1"/>
          <w:sz w:val="20"/>
          <w:szCs w:val="20"/>
          <w:u w:val="single"/>
        </w:rPr>
        <w:t xml:space="preserve"> </w:t>
      </w:r>
      <w:r w:rsidRPr="1A35AE63" w:rsidR="3C3B531C">
        <w:rPr>
          <w:rFonts w:ascii="Calibri Light" w:hAnsi="Calibri Light" w:eastAsia="" w:cs="" w:asciiTheme="majorAscii" w:hAnsiTheme="majorAscii" w:eastAsiaTheme="majorEastAsia" w:cstheme="majorBidi"/>
          <w:b w:val="1"/>
          <w:bCs w:val="1"/>
          <w:sz w:val="20"/>
          <w:szCs w:val="20"/>
          <w:u w:val="single"/>
        </w:rPr>
        <w:t>MEETING</w:t>
      </w:r>
      <w:r w:rsidRPr="1A35AE63" w:rsidR="5D36104C">
        <w:rPr>
          <w:rFonts w:ascii="Calibri Light" w:hAnsi="Calibri Light" w:eastAsia="" w:cs="" w:asciiTheme="majorAscii" w:hAnsiTheme="majorAscii" w:eastAsiaTheme="majorEastAsia" w:cstheme="majorBidi"/>
          <w:b w:val="1"/>
          <w:bCs w:val="1"/>
          <w:sz w:val="20"/>
          <w:szCs w:val="20"/>
          <w:u w:val="single"/>
        </w:rPr>
        <w:t xml:space="preserve"> HELD ON </w:t>
      </w:r>
      <w:r w:rsidRPr="1A35AE63" w:rsidR="25E7ACE3">
        <w:rPr>
          <w:rFonts w:ascii="Calibri Light" w:hAnsi="Calibri Light" w:eastAsia="" w:cs="" w:asciiTheme="majorAscii" w:hAnsiTheme="majorAscii" w:eastAsiaTheme="majorEastAsia" w:cstheme="majorBidi"/>
          <w:b w:val="1"/>
          <w:bCs w:val="1"/>
          <w:sz w:val="20"/>
          <w:szCs w:val="20"/>
          <w:u w:val="single"/>
        </w:rPr>
        <w:t>21/07/</w:t>
      </w:r>
      <w:r w:rsidRPr="1A35AE63" w:rsidR="5D36104C">
        <w:rPr>
          <w:rFonts w:ascii="Calibri Light" w:hAnsi="Calibri Light" w:eastAsia="" w:cs="" w:asciiTheme="majorAscii" w:hAnsiTheme="majorAscii" w:eastAsiaTheme="majorEastAsia" w:cstheme="majorBidi"/>
          <w:b w:val="1"/>
          <w:bCs w:val="1"/>
          <w:sz w:val="20"/>
          <w:szCs w:val="20"/>
          <w:u w:val="single"/>
        </w:rPr>
        <w:t xml:space="preserve"> </w:t>
      </w:r>
      <w:r w:rsidRPr="1A35AE63" w:rsidR="5D36104C">
        <w:rPr>
          <w:rFonts w:ascii="Calibri Light" w:hAnsi="Calibri Light" w:eastAsia="" w:cs="" w:asciiTheme="majorAscii" w:hAnsiTheme="majorAscii" w:eastAsiaTheme="majorEastAsia" w:cstheme="majorBidi"/>
          <w:b w:val="1"/>
          <w:bCs w:val="1"/>
          <w:sz w:val="20"/>
          <w:szCs w:val="20"/>
          <w:u w:val="single"/>
        </w:rPr>
        <w:t>202</w:t>
      </w:r>
      <w:r w:rsidRPr="1A35AE63" w:rsidR="6DB35D9C">
        <w:rPr>
          <w:rFonts w:ascii="Calibri Light" w:hAnsi="Calibri Light" w:eastAsia="" w:cs="" w:asciiTheme="majorAscii" w:hAnsiTheme="majorAscii" w:eastAsiaTheme="majorEastAsia" w:cstheme="majorBidi"/>
          <w:b w:val="1"/>
          <w:bCs w:val="1"/>
          <w:sz w:val="20"/>
          <w:szCs w:val="20"/>
          <w:u w:val="single"/>
        </w:rPr>
        <w:t>5</w:t>
      </w:r>
      <w:r w:rsidRPr="1A35AE63" w:rsidR="5D36104C">
        <w:rPr>
          <w:rFonts w:ascii="Calibri Light" w:hAnsi="Calibri Light" w:eastAsia="" w:cs="" w:asciiTheme="majorAscii" w:hAnsiTheme="majorAscii" w:eastAsiaTheme="majorEastAsia" w:cstheme="majorBidi"/>
          <w:b w:val="1"/>
          <w:bCs w:val="1"/>
          <w:sz w:val="20"/>
          <w:szCs w:val="20"/>
          <w:u w:val="single"/>
        </w:rPr>
        <w:t xml:space="preserve"> </w:t>
      </w:r>
      <w:r w:rsidRPr="1A35AE63" w:rsidR="5D36104C">
        <w:rPr>
          <w:rFonts w:ascii="Calibri Light" w:hAnsi="Calibri Light" w:eastAsia="" w:cs="" w:asciiTheme="majorAscii" w:hAnsiTheme="majorAscii" w:eastAsiaTheme="majorEastAsia" w:cstheme="majorBidi"/>
          <w:sz w:val="20"/>
          <w:szCs w:val="20"/>
          <w:u w:val="single"/>
        </w:rPr>
        <w:t>(previously distributed)</w:t>
      </w:r>
    </w:p>
    <w:p w:rsidR="3CF28B0F" w:rsidP="1A35AE63" w:rsidRDefault="3CF28B0F" w14:paraId="63EE4B1B" w14:textId="5569EBE1">
      <w:pPr>
        <w:rPr>
          <w:rFonts w:ascii="Calibri Light" w:hAnsi="Calibri Light" w:eastAsia="" w:cs="" w:asciiTheme="majorAscii" w:hAnsiTheme="majorAscii" w:eastAsiaTheme="majorEastAsia" w:cstheme="majorBidi"/>
          <w:sz w:val="20"/>
          <w:szCs w:val="20"/>
          <w:u w:val="single"/>
        </w:rPr>
      </w:pPr>
    </w:p>
    <w:p w:rsidR="3CF28B0F" w:rsidP="1A35AE63" w:rsidRDefault="3CF28B0F" w14:paraId="4EC6679C" w14:textId="7F5166EB">
      <w:pPr>
        <w:pStyle w:val="Normal"/>
        <w:rPr>
          <w:rFonts w:ascii="Calibri Light" w:hAnsi="Calibri Light" w:eastAsia="" w:cs="" w:asciiTheme="majorAscii" w:hAnsiTheme="majorAscii" w:eastAsiaTheme="majorEastAsia" w:cstheme="majorBidi"/>
          <w:sz w:val="20"/>
          <w:szCs w:val="20"/>
          <w:u w:val="none"/>
        </w:rPr>
      </w:pPr>
    </w:p>
    <w:p w:rsidR="156B826D" w:rsidP="797C96CC" w:rsidRDefault="156B826D" w14:paraId="5FC829B8" w14:textId="14EAF3FC">
      <w:pPr>
        <w:rPr>
          <w:rFonts w:ascii="Calibri Light" w:hAnsi="Calibri Light" w:eastAsia="" w:cs="" w:asciiTheme="majorAscii" w:hAnsiTheme="majorAscii" w:eastAsiaTheme="majorEastAsia" w:cstheme="majorBidi"/>
          <w:b w:val="1"/>
          <w:bCs w:val="1"/>
          <w:sz w:val="20"/>
          <w:szCs w:val="20"/>
          <w:u w:val="single"/>
        </w:rPr>
      </w:pPr>
      <w:r w:rsidRPr="1A35AE63" w:rsidR="1C4C929B">
        <w:rPr>
          <w:rFonts w:ascii="Calibri Light" w:hAnsi="Calibri Light" w:eastAsia="" w:cs="" w:asciiTheme="majorAscii" w:hAnsiTheme="majorAscii" w:eastAsiaTheme="majorEastAsia" w:cstheme="majorBidi"/>
          <w:b w:val="1"/>
          <w:bCs w:val="1"/>
          <w:sz w:val="20"/>
          <w:szCs w:val="20"/>
          <w:u w:val="single"/>
        </w:rPr>
        <w:t>5. District and County Councillor Reports</w:t>
      </w:r>
    </w:p>
    <w:p w:rsidR="49BD05B9" w:rsidP="1A35AE63" w:rsidRDefault="49BD05B9" w14:paraId="58C2B4AD" w14:textId="48E21FCC">
      <w:pPr>
        <w:rPr>
          <w:rFonts w:ascii="Calibri Light" w:hAnsi="Calibri Light" w:eastAsia="" w:cs="" w:asciiTheme="majorAscii" w:hAnsiTheme="majorAscii" w:eastAsiaTheme="majorEastAsia" w:cstheme="majorBidi"/>
          <w:b w:val="1"/>
          <w:bCs w:val="1"/>
          <w:sz w:val="20"/>
          <w:szCs w:val="20"/>
          <w:u w:val="single"/>
        </w:rPr>
      </w:pPr>
    </w:p>
    <w:p w:rsidR="49BD05B9" w:rsidP="1A35AE63" w:rsidRDefault="49BD05B9" w14:paraId="1BB64E9E" w14:textId="706FA193">
      <w:pPr>
        <w:spacing w:before="0" w:beforeAutospacing="off" w:after="0" w:afterAutospacing="off"/>
      </w:pPr>
      <w:r w:rsidRPr="1A35AE63" w:rsidR="5F83C99F">
        <w:rPr>
          <w:rFonts w:ascii="Helvetica Neue" w:hAnsi="Helvetica Neue" w:eastAsia="Helvetica Neue" w:cs="Helvetica Neue"/>
          <w:b w:val="0"/>
          <w:bCs w:val="0"/>
          <w:i w:val="0"/>
          <w:iCs w:val="0"/>
          <w:noProof w:val="0"/>
          <w:sz w:val="19"/>
          <w:szCs w:val="19"/>
          <w:lang w:val="en-GB"/>
        </w:rPr>
        <w:t xml:space="preserve">District Councillor Ashley Bolton and County Councillor Leslie Steeds were in attendance. </w:t>
      </w:r>
    </w:p>
    <w:p w:rsidR="49BD05B9" w:rsidP="1A35AE63" w:rsidRDefault="49BD05B9" w14:paraId="731FA0C1" w14:textId="30744F6F">
      <w:pPr>
        <w:spacing w:before="0" w:beforeAutospacing="off" w:after="0" w:afterAutospacing="off"/>
      </w:pPr>
      <w:r w:rsidRPr="1A35AE63" w:rsidR="5F83C99F">
        <w:rPr>
          <w:rFonts w:ascii="Helvetica Neue" w:hAnsi="Helvetica Neue" w:eastAsia="Helvetica Neue" w:cs="Helvetica Neue"/>
          <w:b w:val="0"/>
          <w:bCs w:val="0"/>
          <w:i w:val="0"/>
          <w:iCs w:val="0"/>
          <w:noProof w:val="0"/>
          <w:sz w:val="19"/>
          <w:szCs w:val="19"/>
          <w:lang w:val="en-GB"/>
        </w:rPr>
        <w:t>Feelings remained high throughout this part of the meeting, with several questions directed to both councillors relating to the matters already raised during the public questions section, particularly concerning the recent unauthorised land activity in Horne.</w:t>
      </w:r>
    </w:p>
    <w:p w:rsidR="49BD05B9" w:rsidP="1A35AE63" w:rsidRDefault="49BD05B9" w14:paraId="54E3AACD" w14:textId="51EAC3E4">
      <w:pPr>
        <w:spacing w:before="0" w:beforeAutospacing="off" w:after="0" w:afterAutospacing="off"/>
        <w:rPr>
          <w:rFonts w:ascii="Helvetica Neue" w:hAnsi="Helvetica Neue" w:eastAsia="Helvetica Neue" w:cs="Helvetica Neue"/>
          <w:b w:val="0"/>
          <w:bCs w:val="0"/>
          <w:i w:val="0"/>
          <w:iCs w:val="0"/>
          <w:noProof w:val="0"/>
          <w:sz w:val="19"/>
          <w:szCs w:val="19"/>
          <w:lang w:val="en-GB"/>
        </w:rPr>
      </w:pPr>
      <w:r w:rsidRPr="1A35AE63" w:rsidR="5F83C99F">
        <w:rPr>
          <w:rFonts w:ascii="Helvetica Neue" w:hAnsi="Helvetica Neue" w:eastAsia="Helvetica Neue" w:cs="Helvetica Neue"/>
          <w:b w:val="0"/>
          <w:bCs w:val="0"/>
          <w:i w:val="0"/>
          <w:iCs w:val="0"/>
          <w:noProof w:val="0"/>
          <w:sz w:val="19"/>
          <w:szCs w:val="19"/>
          <w:lang w:val="en-GB"/>
        </w:rPr>
        <w:t xml:space="preserve">Both councillors acknowledged the strength of local feeling and the seriousness of the situation. While it was not entirely clear what direct actions they were </w:t>
      </w:r>
      <w:r w:rsidRPr="1A35AE63" w:rsidR="2B8BAFFC">
        <w:rPr>
          <w:rFonts w:ascii="Helvetica Neue" w:hAnsi="Helvetica Neue" w:eastAsia="Helvetica Neue" w:cs="Helvetica Neue"/>
          <w:b w:val="0"/>
          <w:bCs w:val="0"/>
          <w:i w:val="0"/>
          <w:iCs w:val="0"/>
          <w:noProof w:val="0"/>
          <w:sz w:val="19"/>
          <w:szCs w:val="19"/>
          <w:lang w:val="en-GB"/>
        </w:rPr>
        <w:t xml:space="preserve">going to be </w:t>
      </w:r>
      <w:r w:rsidRPr="1A35AE63" w:rsidR="5F83C99F">
        <w:rPr>
          <w:rFonts w:ascii="Helvetica Neue" w:hAnsi="Helvetica Neue" w:eastAsia="Helvetica Neue" w:cs="Helvetica Neue"/>
          <w:b w:val="0"/>
          <w:bCs w:val="0"/>
          <w:i w:val="0"/>
          <w:iCs w:val="0"/>
          <w:noProof w:val="0"/>
          <w:sz w:val="19"/>
          <w:szCs w:val="19"/>
          <w:lang w:val="en-GB"/>
        </w:rPr>
        <w:t xml:space="preserve">able to take at this stage, </w:t>
      </w:r>
      <w:r w:rsidRPr="1A35AE63" w:rsidR="41732FF9">
        <w:rPr>
          <w:rFonts w:ascii="Helvetica Neue" w:hAnsi="Helvetica Neue" w:eastAsia="Helvetica Neue" w:cs="Helvetica Neue"/>
          <w:b w:val="0"/>
          <w:bCs w:val="0"/>
          <w:i w:val="0"/>
          <w:iCs w:val="0"/>
          <w:noProof w:val="0"/>
          <w:sz w:val="19"/>
          <w:szCs w:val="19"/>
          <w:lang w:val="en-GB"/>
        </w:rPr>
        <w:t xml:space="preserve">Catherine Sayer ( leader of TDC ) </w:t>
      </w:r>
      <w:r w:rsidRPr="1A35AE63" w:rsidR="5F83C99F">
        <w:rPr>
          <w:rFonts w:ascii="Helvetica Neue" w:hAnsi="Helvetica Neue" w:eastAsia="Helvetica Neue" w:cs="Helvetica Neue"/>
          <w:b w:val="0"/>
          <w:bCs w:val="0"/>
          <w:i w:val="0"/>
          <w:iCs w:val="0"/>
          <w:noProof w:val="0"/>
          <w:sz w:val="19"/>
          <w:szCs w:val="19"/>
          <w:lang w:val="en-GB"/>
        </w:rPr>
        <w:t xml:space="preserve">assured the meeting that they would </w:t>
      </w:r>
      <w:r w:rsidRPr="1A35AE63" w:rsidR="4168825B">
        <w:rPr>
          <w:rFonts w:ascii="Helvetica Neue" w:hAnsi="Helvetica Neue" w:eastAsia="Helvetica Neue" w:cs="Helvetica Neue"/>
          <w:b w:val="0"/>
          <w:bCs w:val="0"/>
          <w:i w:val="0"/>
          <w:iCs w:val="0"/>
          <w:noProof w:val="0"/>
          <w:sz w:val="19"/>
          <w:szCs w:val="19"/>
          <w:lang w:val="en-GB"/>
        </w:rPr>
        <w:t xml:space="preserve">all be </w:t>
      </w:r>
      <w:r w:rsidRPr="1A35AE63" w:rsidR="5F83C99F">
        <w:rPr>
          <w:rFonts w:ascii="Helvetica Neue" w:hAnsi="Helvetica Neue" w:eastAsia="Helvetica Neue" w:cs="Helvetica Neue"/>
          <w:b w:val="0"/>
          <w:bCs w:val="0"/>
          <w:i w:val="0"/>
          <w:iCs w:val="0"/>
          <w:noProof w:val="0"/>
          <w:sz w:val="19"/>
          <w:szCs w:val="19"/>
          <w:lang w:val="en-GB"/>
        </w:rPr>
        <w:t>work</w:t>
      </w:r>
      <w:r w:rsidRPr="1A35AE63" w:rsidR="2F47AE39">
        <w:rPr>
          <w:rFonts w:ascii="Helvetica Neue" w:hAnsi="Helvetica Neue" w:eastAsia="Helvetica Neue" w:cs="Helvetica Neue"/>
          <w:b w:val="0"/>
          <w:bCs w:val="0"/>
          <w:i w:val="0"/>
          <w:iCs w:val="0"/>
          <w:noProof w:val="0"/>
          <w:sz w:val="19"/>
          <w:szCs w:val="19"/>
          <w:lang w:val="en-GB"/>
        </w:rPr>
        <w:t>ing</w:t>
      </w:r>
      <w:r w:rsidRPr="1A35AE63" w:rsidR="5F83C99F">
        <w:rPr>
          <w:rFonts w:ascii="Helvetica Neue" w:hAnsi="Helvetica Neue" w:eastAsia="Helvetica Neue" w:cs="Helvetica Neue"/>
          <w:b w:val="0"/>
          <w:bCs w:val="0"/>
          <w:i w:val="0"/>
          <w:iCs w:val="0"/>
          <w:noProof w:val="0"/>
          <w:sz w:val="19"/>
          <w:szCs w:val="19"/>
          <w:lang w:val="en-GB"/>
        </w:rPr>
        <w:t xml:space="preserve"> closely with Tandridge District Council and Horne Parish Council to support efforts to resolve the issues and protect the interests </w:t>
      </w:r>
      <w:r w:rsidRPr="1A35AE63" w:rsidR="5F83C99F">
        <w:rPr>
          <w:rFonts w:ascii="Helvetica Neue" w:hAnsi="Helvetica Neue" w:eastAsia="Helvetica Neue" w:cs="Helvetica Neue"/>
          <w:b w:val="0"/>
          <w:bCs w:val="0"/>
          <w:i w:val="0"/>
          <w:iCs w:val="0"/>
          <w:noProof w:val="0"/>
          <w:sz w:val="19"/>
          <w:szCs w:val="19"/>
          <w:lang w:val="en-GB"/>
        </w:rPr>
        <w:t xml:space="preserve">of </w:t>
      </w:r>
      <w:r w:rsidRPr="1A35AE63" w:rsidR="5F83C99F">
        <w:rPr>
          <w:rFonts w:ascii="Helvetica Neue" w:hAnsi="Helvetica Neue" w:eastAsia="Helvetica Neue" w:cs="Helvetica Neue"/>
          <w:b w:val="0"/>
          <w:bCs w:val="0"/>
          <w:i w:val="0"/>
          <w:iCs w:val="0"/>
          <w:noProof w:val="0"/>
          <w:sz w:val="19"/>
          <w:szCs w:val="19"/>
          <w:lang w:val="en-GB"/>
        </w:rPr>
        <w:t>local residents.</w:t>
      </w:r>
      <w:r w:rsidRPr="1A35AE63" w:rsidR="70CEE0E6">
        <w:rPr>
          <w:rFonts w:ascii="Helvetica Neue" w:hAnsi="Helvetica Neue" w:eastAsia="Helvetica Neue" w:cs="Helvetica Neue"/>
          <w:b w:val="0"/>
          <w:bCs w:val="0"/>
          <w:i w:val="0"/>
          <w:iCs w:val="0"/>
          <w:noProof w:val="0"/>
          <w:sz w:val="19"/>
          <w:szCs w:val="19"/>
          <w:lang w:val="en-GB"/>
        </w:rPr>
        <w:t xml:space="preserve"> This was welcomed by residents.</w:t>
      </w:r>
    </w:p>
    <w:p w:rsidR="49BD05B9" w:rsidP="1A35AE63" w:rsidRDefault="49BD05B9" w14:paraId="633BCC33" w14:textId="02A70208">
      <w:pPr>
        <w:spacing w:before="0" w:beforeAutospacing="off" w:after="0" w:afterAutospacing="off"/>
        <w:rPr>
          <w:rFonts w:ascii="Helvetica Neue" w:hAnsi="Helvetica Neue" w:eastAsia="Helvetica Neue" w:cs="Helvetica Neue"/>
          <w:b w:val="0"/>
          <w:bCs w:val="0"/>
          <w:i w:val="0"/>
          <w:iCs w:val="0"/>
          <w:noProof w:val="0"/>
          <w:sz w:val="19"/>
          <w:szCs w:val="19"/>
          <w:lang w:val="en-GB"/>
        </w:rPr>
      </w:pPr>
    </w:p>
    <w:p w:rsidR="49BD05B9" w:rsidP="1A35AE63" w:rsidRDefault="49BD05B9" w14:paraId="738E6C21" w14:textId="2855F6FC">
      <w:pPr>
        <w:spacing w:before="0" w:beforeAutospacing="off" w:after="0" w:afterAutospacing="off"/>
        <w:rPr>
          <w:rFonts w:ascii="Helvetica Neue" w:hAnsi="Helvetica Neue" w:eastAsia="Helvetica Neue" w:cs="Helvetica Neue"/>
          <w:b w:val="0"/>
          <w:bCs w:val="0"/>
          <w:i w:val="0"/>
          <w:iCs w:val="0"/>
          <w:noProof w:val="0"/>
          <w:sz w:val="19"/>
          <w:szCs w:val="19"/>
          <w:lang w:val="en-GB"/>
        </w:rPr>
      </w:pPr>
      <w:r w:rsidRPr="1A35AE63" w:rsidR="6238C11C">
        <w:rPr>
          <w:rFonts w:ascii="Helvetica Neue" w:hAnsi="Helvetica Neue" w:eastAsia="Helvetica Neue" w:cs="Helvetica Neue"/>
          <w:b w:val="0"/>
          <w:bCs w:val="0"/>
          <w:i w:val="0"/>
          <w:iCs w:val="0"/>
          <w:noProof w:val="0"/>
          <w:sz w:val="19"/>
          <w:szCs w:val="19"/>
          <w:lang w:val="en-GB"/>
        </w:rPr>
        <w:t xml:space="preserve">During the next part of the meeting conversations carried on outside of the </w:t>
      </w:r>
      <w:r w:rsidRPr="1A35AE63" w:rsidR="367B37E5">
        <w:rPr>
          <w:rFonts w:ascii="Helvetica Neue" w:hAnsi="Helvetica Neue" w:eastAsia="Helvetica Neue" w:cs="Helvetica Neue"/>
          <w:b w:val="0"/>
          <w:bCs w:val="0"/>
          <w:i w:val="0"/>
          <w:iCs w:val="0"/>
          <w:noProof w:val="0"/>
          <w:sz w:val="19"/>
          <w:szCs w:val="19"/>
          <w:lang w:val="en-GB"/>
        </w:rPr>
        <w:t xml:space="preserve">actual </w:t>
      </w:r>
      <w:r w:rsidRPr="1A35AE63" w:rsidR="6238C11C">
        <w:rPr>
          <w:rFonts w:ascii="Helvetica Neue" w:hAnsi="Helvetica Neue" w:eastAsia="Helvetica Neue" w:cs="Helvetica Neue"/>
          <w:b w:val="0"/>
          <w:bCs w:val="0"/>
          <w:i w:val="0"/>
          <w:iCs w:val="0"/>
          <w:noProof w:val="0"/>
          <w:sz w:val="19"/>
          <w:szCs w:val="19"/>
          <w:lang w:val="en-GB"/>
        </w:rPr>
        <w:t xml:space="preserve">meeting </w:t>
      </w:r>
      <w:r w:rsidRPr="1A35AE63" w:rsidR="6DA97DA1">
        <w:rPr>
          <w:rFonts w:ascii="Helvetica Neue" w:hAnsi="Helvetica Neue" w:eastAsia="Helvetica Neue" w:cs="Helvetica Neue"/>
          <w:b w:val="0"/>
          <w:bCs w:val="0"/>
          <w:i w:val="0"/>
          <w:iCs w:val="0"/>
          <w:noProof w:val="0"/>
          <w:sz w:val="19"/>
          <w:szCs w:val="19"/>
          <w:lang w:val="en-GB"/>
        </w:rPr>
        <w:t xml:space="preserve">with feelings </w:t>
      </w:r>
      <w:r w:rsidRPr="1A35AE63" w:rsidR="6DA97DA1">
        <w:rPr>
          <w:rFonts w:ascii="Helvetica Neue" w:hAnsi="Helvetica Neue" w:eastAsia="Helvetica Neue" w:cs="Helvetica Neue"/>
          <w:b w:val="0"/>
          <w:bCs w:val="0"/>
          <w:i w:val="0"/>
          <w:iCs w:val="0"/>
          <w:noProof w:val="0"/>
          <w:sz w:val="19"/>
          <w:szCs w:val="19"/>
          <w:lang w:val="en-GB"/>
        </w:rPr>
        <w:t>remaining</w:t>
      </w:r>
      <w:r w:rsidRPr="1A35AE63" w:rsidR="6DA97DA1">
        <w:rPr>
          <w:rFonts w:ascii="Helvetica Neue" w:hAnsi="Helvetica Neue" w:eastAsia="Helvetica Neue" w:cs="Helvetica Neue"/>
          <w:b w:val="0"/>
          <w:bCs w:val="0"/>
          <w:i w:val="0"/>
          <w:iCs w:val="0"/>
          <w:noProof w:val="0"/>
          <w:sz w:val="19"/>
          <w:szCs w:val="19"/>
          <w:lang w:val="en-GB"/>
        </w:rPr>
        <w:t xml:space="preserve"> high. The </w:t>
      </w:r>
      <w:r w:rsidRPr="1A35AE63" w:rsidR="6238C11C">
        <w:rPr>
          <w:rFonts w:ascii="Helvetica Neue" w:hAnsi="Helvetica Neue" w:eastAsia="Helvetica Neue" w:cs="Helvetica Neue"/>
          <w:b w:val="0"/>
          <w:bCs w:val="0"/>
          <w:i w:val="0"/>
          <w:iCs w:val="0"/>
          <w:noProof w:val="0"/>
          <w:sz w:val="19"/>
          <w:szCs w:val="19"/>
          <w:lang w:val="en-GB"/>
        </w:rPr>
        <w:t>Chair reminding attendees that this was a meeti</w:t>
      </w:r>
      <w:r w:rsidRPr="1A35AE63" w:rsidR="7682586F">
        <w:rPr>
          <w:rFonts w:ascii="Helvetica Neue" w:hAnsi="Helvetica Neue" w:eastAsia="Helvetica Neue" w:cs="Helvetica Neue"/>
          <w:b w:val="0"/>
          <w:bCs w:val="0"/>
          <w:i w:val="0"/>
          <w:iCs w:val="0"/>
          <w:noProof w:val="0"/>
          <w:sz w:val="19"/>
          <w:szCs w:val="19"/>
          <w:lang w:val="en-GB"/>
        </w:rPr>
        <w:t>ng held in public not a public meeting and that the part where residents could speak had passed now.</w:t>
      </w:r>
    </w:p>
    <w:p w:rsidR="49BD05B9" w:rsidP="797C96CC" w:rsidRDefault="49BD05B9" w14:paraId="53177D65" w14:textId="572ECD21">
      <w:pPr>
        <w:pStyle w:val="Normal"/>
        <w:rPr>
          <w:rFonts w:ascii="Calibri Light" w:hAnsi="Calibri Light" w:eastAsia="" w:cs="" w:asciiTheme="majorAscii" w:hAnsiTheme="majorAscii" w:eastAsiaTheme="majorEastAsia" w:cstheme="majorBidi"/>
          <w:b w:val="1"/>
          <w:bCs w:val="1"/>
          <w:sz w:val="20"/>
          <w:szCs w:val="20"/>
          <w:u w:val="single"/>
        </w:rPr>
      </w:pPr>
    </w:p>
    <w:p w:rsidR="00BD4392" w:rsidP="49BD05B9" w:rsidRDefault="00F85117" w14:paraId="2E4FE91F" w14:textId="26B799CC">
      <w:pPr>
        <w:rPr>
          <w:rFonts w:ascii="Calibri Light" w:hAnsi="Calibri Light" w:eastAsia="" w:cs="" w:asciiTheme="majorAscii" w:hAnsiTheme="majorAscii" w:eastAsiaTheme="majorEastAsia" w:cstheme="majorBidi"/>
          <w:b w:val="1"/>
          <w:bCs w:val="1"/>
          <w:color w:val="000000" w:themeColor="text1" w:themeTint="FF" w:themeShade="FF"/>
          <w:sz w:val="20"/>
          <w:szCs w:val="20"/>
        </w:rPr>
      </w:pPr>
      <w:r w:rsidRPr="74D54993" w:rsidR="156B826D">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6</w:t>
      </w:r>
      <w:r w:rsidRPr="74D54993"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w:t>
      </w:r>
      <w:r w:rsidRPr="74D54993" w:rsidR="0099036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r w:rsidRPr="74D54993" w:rsidR="4898309F">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Parish Environment</w:t>
      </w:r>
      <w:r w:rsidRPr="74D54993" w:rsidR="4898309F">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p>
    <w:p w:rsidR="74D54993" w:rsidP="74D54993" w:rsidRDefault="74D54993" w14:paraId="758CE438" w14:textId="68DF7C0F">
      <w:pPr>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pPr>
    </w:p>
    <w:p w:rsidR="6803430F" w:rsidP="74D54993" w:rsidRDefault="6803430F" w14:paraId="42A19435" w14:textId="2593FAB5">
      <w:pPr>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r w:rsidRPr="1A35AE63" w:rsidR="1BEB5645">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6.1 </w:t>
      </w:r>
      <w:r w:rsidRPr="1A35AE63" w:rsidR="0CB77FFA">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U</w:t>
      </w:r>
      <w:r w:rsidRPr="1A35AE63" w:rsidR="5DE9EE6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pdate</w:t>
      </w:r>
      <w:r w:rsidRPr="1A35AE63" w:rsidR="2F25C68E">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s</w:t>
      </w:r>
      <w:r w:rsidRPr="1A35AE63" w:rsidR="5DE9EE6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from the meetings HPC and TDC have ha</w:t>
      </w:r>
      <w:r w:rsidRPr="1A35AE63" w:rsidR="5DE9EE6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d </w:t>
      </w:r>
      <w:r w:rsidRPr="1A35AE63" w:rsidR="5DE9EE6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regardi</w:t>
      </w:r>
      <w:r w:rsidRPr="1A35AE63" w:rsidR="5DE9EE6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ng</w:t>
      </w:r>
      <w:r w:rsidRPr="1A35AE63" w:rsidR="5DE9EE6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the unlawful developments </w:t>
      </w:r>
      <w:r w:rsidRPr="1A35AE63" w:rsidR="1435AD8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in the Parish</w:t>
      </w:r>
      <w:r w:rsidRPr="1A35AE63" w:rsidR="2F91B20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were provided</w:t>
      </w:r>
      <w:r w:rsidRPr="1A35AE63" w:rsidR="1435AD8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w:t>
      </w:r>
      <w:r w:rsidRPr="1A35AE63" w:rsidR="513BD7B7">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TDC have continued to keep HPC updated.</w:t>
      </w:r>
      <w:r w:rsidRPr="1A35AE63" w:rsidR="5DAF186F">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Clerk to continue to email residents updates as needed.</w:t>
      </w:r>
    </w:p>
    <w:p w:rsidR="1A35AE63" w:rsidP="1A35AE63" w:rsidRDefault="1A35AE63" w14:paraId="66058049" w14:textId="112A4867">
      <w:pPr>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p>
    <w:p w:rsidR="1B313044" w:rsidP="44837B99" w:rsidRDefault="1B313044" w14:paraId="0C2ED770" w14:textId="555C8D65">
      <w:pPr>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r w:rsidRPr="1A35AE63" w:rsidR="46E5FFD4">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6.2</w:t>
      </w:r>
      <w:r w:rsidRPr="1A35AE63" w:rsidR="78257B9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1A35AE63" w:rsidR="45633DE5">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An </w:t>
      </w:r>
      <w:r w:rsidRPr="1A35AE63" w:rsidR="78257B9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update on </w:t>
      </w:r>
      <w:r w:rsidRPr="1A35AE63" w:rsidR="06C12685">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the </w:t>
      </w:r>
      <w:r w:rsidRPr="1A35AE63" w:rsidR="78257B9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formal complaint correspondence between HPC and TDC ov</w:t>
      </w:r>
      <w:r w:rsidRPr="1A35AE63" w:rsidR="5EE8645B">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er the handling of the A22 </w:t>
      </w:r>
      <w:r w:rsidRPr="1A35AE63" w:rsidR="53063167">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Showman </w:t>
      </w:r>
      <w:r w:rsidRPr="1A35AE63" w:rsidR="5EE8645B">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planning </w:t>
      </w:r>
      <w:r w:rsidRPr="1A35AE63" w:rsidR="1840E636">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had not been received to date- Clerk to circulate reply when sent.</w:t>
      </w:r>
    </w:p>
    <w:p w:rsidR="41741B17" w:rsidP="44837B99" w:rsidRDefault="41741B17" w14:paraId="4656AA6F" w14:textId="38D6D992">
      <w:pPr>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pPr>
      <w:r w:rsidRPr="1A35AE63" w:rsidR="2DCED160">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6.</w:t>
      </w:r>
      <w:r w:rsidRPr="1A35AE63" w:rsidR="754E610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3</w:t>
      </w:r>
      <w:r w:rsidRPr="1A35AE63" w:rsidR="7CA3007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Members </w:t>
      </w:r>
      <w:r w:rsidRPr="1A35AE63" w:rsidR="3CFA066F">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agree</w:t>
      </w:r>
      <w:r w:rsidRPr="1A35AE63" w:rsidR="05E8D71F">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d</w:t>
      </w:r>
      <w:r w:rsidRPr="1A35AE63" w:rsidR="3CFA066F">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to restart </w:t>
      </w:r>
      <w:r w:rsidRPr="1A35AE63" w:rsidR="3435B30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a </w:t>
      </w:r>
      <w:r w:rsidRPr="1A35AE63" w:rsidR="3CFA066F">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Speed</w:t>
      </w:r>
      <w:r w:rsidRPr="1A35AE63" w:rsidR="3D88FCB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1A35AE63" w:rsidR="3CFA066F">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watch </w:t>
      </w:r>
      <w:r w:rsidRPr="1A35AE63" w:rsidR="1D0D1E30">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team </w:t>
      </w:r>
      <w:r w:rsidRPr="1A35AE63" w:rsidR="3CFA066F">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in the Parish.</w:t>
      </w:r>
      <w:r w:rsidRPr="1A35AE63" w:rsidR="65A031D2">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1A35AE63" w:rsidR="5BF198BD">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Cllr </w:t>
      </w:r>
      <w:r w:rsidRPr="1A35AE63" w:rsidR="65A031D2">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Ross Savage has agreed to lead on this and has a team of potential volunteers ready to train.</w:t>
      </w:r>
      <w:r w:rsidRPr="1A35AE63" w:rsidR="113E3703">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p>
    <w:p w:rsidR="44837B99" w:rsidP="44837B99" w:rsidRDefault="44837B99" w14:paraId="03CD8CC1" w14:textId="77FBCA74">
      <w:pPr>
        <w:rPr>
          <w:rFonts w:ascii="Calibri Light" w:hAnsi="Calibri Light" w:eastAsia="" w:cs="" w:asciiTheme="majorAscii" w:hAnsiTheme="majorAscii" w:eastAsiaTheme="majorEastAsia" w:cstheme="majorBidi"/>
          <w:b w:val="1"/>
          <w:bCs w:val="1"/>
          <w:color w:val="000000" w:themeColor="text1" w:themeTint="FF" w:themeShade="FF"/>
          <w:sz w:val="20"/>
          <w:szCs w:val="20"/>
          <w:u w:val="none"/>
        </w:rPr>
      </w:pPr>
    </w:p>
    <w:p w:rsidR="5DFA6CAD" w:rsidP="5DFA6CAD" w:rsidRDefault="5DFA6CAD" w14:paraId="26B34DCB" w14:textId="2E5D1942">
      <w:pPr>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pPr>
    </w:p>
    <w:p w:rsidR="301CF160" w:rsidP="7AAABCDF" w:rsidRDefault="301CF160" w14:paraId="1F18A6B5" w14:textId="6E6C764C">
      <w:pPr>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pPr>
      <w:r w:rsidRPr="44837B99" w:rsidR="301CF160">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7</w:t>
      </w:r>
      <w:r w:rsidRPr="44837B99" w:rsidR="4898309F">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r w:rsidRPr="44837B99"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PLANNING </w:t>
      </w:r>
      <w:r w:rsidRPr="44837B99" w:rsidR="317B5CF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/APPEALS</w:t>
      </w:r>
      <w:r w:rsidRPr="44837B99" w:rsidR="6B6195C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r w:rsidRPr="44837B99" w:rsidR="6B6195C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DESCIS</w:t>
      </w:r>
      <w:r w:rsidRPr="44837B99" w:rsidR="140FE3CB">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I</w:t>
      </w:r>
      <w:r w:rsidRPr="44837B99" w:rsidR="6B6195C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ONS </w:t>
      </w:r>
      <w:r w:rsidRPr="44837B99" w:rsidR="79322734">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ENFORCEMENT</w:t>
      </w:r>
      <w:r w:rsidRPr="44837B99" w:rsidR="40DEBB0A">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NOTICES </w:t>
      </w:r>
      <w:r w:rsidRPr="44837B99" w:rsidR="317B5CF1">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w:t>
      </w:r>
      <w:r w:rsidRPr="44837B99"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&amp;</w:t>
      </w:r>
      <w:r w:rsidRPr="44837B99"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 LICENSE APPLICATIONS</w:t>
      </w:r>
    </w:p>
    <w:p w:rsidR="7AAABCDF" w:rsidP="44837B99" w:rsidRDefault="7AAABCDF" w14:paraId="072B921E" w14:textId="4D33C3BE">
      <w:pPr>
        <w:pStyle w:val="Normal"/>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pPr>
      <w:r w:rsidRPr="44837B99" w:rsidR="40589819">
        <w:rPr>
          <w:rFonts w:ascii="Calibri Light" w:hAnsi="Calibri Light" w:eastAsia="Calibri Light" w:cs="Calibri Light"/>
          <w:noProof w:val="0"/>
          <w:sz w:val="20"/>
          <w:szCs w:val="20"/>
          <w:lang w:val="en-GB"/>
        </w:rPr>
        <w:t xml:space="preserve"> </w:t>
      </w:r>
    </w:p>
    <w:tbl>
      <w:tblPr>
        <w:tblStyle w:val="TableNormal"/>
        <w:bidiVisual w:val="0"/>
        <w:tblW w:w="0" w:type="auto"/>
        <w:tblLayout w:type="fixed"/>
        <w:tblLook w:val="06A0" w:firstRow="1" w:lastRow="0" w:firstColumn="1" w:lastColumn="0" w:noHBand="1" w:noVBand="1"/>
      </w:tblPr>
      <w:tblGrid>
        <w:gridCol w:w="5228"/>
        <w:gridCol w:w="5228"/>
      </w:tblGrid>
      <w:tr w:rsidR="44837B99" w:rsidTr="1A35AE63" w14:paraId="4DFA1510">
        <w:trPr>
          <w:trHeight w:val="300"/>
        </w:trPr>
        <w:tc>
          <w:tcPr>
            <w:tcW w:w="5228" w:type="dxa"/>
            <w:tcMar>
              <w:left w:w="108" w:type="dxa"/>
              <w:right w:w="108" w:type="dxa"/>
            </w:tcMar>
            <w:vAlign w:val="top"/>
          </w:tcPr>
          <w:p w:rsidR="44837B99" w:rsidP="44837B99" w:rsidRDefault="44837B99" w14:paraId="2500BF19" w14:textId="06E85B20">
            <w:pPr>
              <w:rPr>
                <w:rFonts w:ascii="Calibri Light" w:hAnsi="Calibri Light" w:eastAsia="Calibri Light" w:cs="Calibri Light" w:asciiTheme="majorAscii" w:hAnsiTheme="majorAscii" w:eastAsiaTheme="majorAscii" w:cstheme="majorAscii"/>
                <w:sz w:val="20"/>
                <w:szCs w:val="20"/>
              </w:rPr>
            </w:pPr>
          </w:p>
        </w:tc>
        <w:tc>
          <w:tcPr>
            <w:tcW w:w="5228" w:type="dxa"/>
            <w:tcBorders>
              <w:top w:sz="0"/>
              <w:left w:sz="0"/>
              <w:bottom w:sz="0"/>
              <w:right w:sz="0"/>
            </w:tcBorders>
            <w:tcMar/>
            <w:vAlign w:val="center"/>
          </w:tcPr>
          <w:p w:rsidR="44837B99" w:rsidP="44837B99" w:rsidRDefault="44837B99" w14:paraId="2C58FCFD" w14:textId="1F92D4CE">
            <w:pPr>
              <w:rPr>
                <w:rFonts w:ascii="Calibri Light" w:hAnsi="Calibri Light" w:eastAsia="Calibri Light" w:cs="Calibri Light" w:asciiTheme="majorAscii" w:hAnsiTheme="majorAscii" w:eastAsiaTheme="majorAscii" w:cstheme="majorAscii"/>
                <w:sz w:val="20"/>
                <w:szCs w:val="20"/>
              </w:rPr>
            </w:pPr>
          </w:p>
        </w:tc>
      </w:tr>
      <w:tr w:rsidR="44837B99" w:rsidTr="1A35AE63" w14:paraId="2435924A">
        <w:trPr>
          <w:trHeight w:val="300"/>
        </w:trPr>
        <w:tc>
          <w:tcPr>
            <w:tcW w:w="5228" w:type="dxa"/>
            <w:tcMar>
              <w:left w:w="108" w:type="dxa"/>
              <w:right w:w="108" w:type="dxa"/>
            </w:tcMar>
            <w:vAlign w:val="top"/>
          </w:tcPr>
          <w:p w:rsidR="44837B99" w:rsidP="44837B99" w:rsidRDefault="44837B99" w14:paraId="14F6E9F2" w14:textId="22E98B62">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Application:</w:t>
            </w:r>
          </w:p>
        </w:tc>
        <w:tc>
          <w:tcPr>
            <w:tcW w:w="5228" w:type="dxa"/>
            <w:tcMar>
              <w:left w:w="108" w:type="dxa"/>
              <w:right w:w="108" w:type="dxa"/>
            </w:tcMar>
            <w:vAlign w:val="top"/>
          </w:tcPr>
          <w:p w:rsidR="44837B99" w:rsidP="1A35AE63" w:rsidRDefault="44837B99" w14:paraId="721BA243" w14:textId="450C76AE">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1A35AE63" w:rsidR="56DB2917">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2025/888</w:t>
            </w:r>
            <w:r w:rsidRPr="1A35AE63" w:rsidR="1EF3807E">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 xml:space="preserve"> - Supported </w:t>
            </w:r>
          </w:p>
        </w:tc>
      </w:tr>
    </w:tbl>
    <w:p w:rsidR="7AAABCDF" w:rsidP="44837B99" w:rsidRDefault="7AAABCDF" w14:paraId="3E2ACFF1" w14:textId="14FFEEB2">
      <w:pPr>
        <w:pStyle w:val="Normal"/>
        <w:rPr>
          <w:rFonts w:ascii="Calibri Light" w:hAnsi="Calibri Light" w:eastAsia="Calibri Light" w:cs="Calibri Light"/>
          <w:noProof w:val="0"/>
          <w:sz w:val="20"/>
          <w:szCs w:val="20"/>
          <w:lang w:val="en-GB"/>
        </w:rPr>
      </w:pPr>
    </w:p>
    <w:p w:rsidR="7C152130" w:rsidP="44837B99" w:rsidRDefault="7C152130" w14:paraId="3335A6B4" w14:textId="5680D8EB">
      <w:pPr>
        <w:pStyle w:val="Normal"/>
        <w:rPr>
          <w:rFonts w:ascii="Calibri Light" w:hAnsi="Calibri Light" w:eastAsia="Calibri Light" w:cs="Calibri Light"/>
          <w:noProof w:val="0"/>
          <w:sz w:val="20"/>
          <w:szCs w:val="20"/>
          <w:lang w:val="en-GB"/>
        </w:rPr>
      </w:pPr>
    </w:p>
    <w:tbl>
      <w:tblPr>
        <w:tblStyle w:val="TableNormal"/>
        <w:bidiVisual w:val="0"/>
        <w:tblW w:w="0" w:type="auto"/>
        <w:tblLayout w:type="fixed"/>
        <w:tblLook w:val="06A0" w:firstRow="1" w:lastRow="0" w:firstColumn="1" w:lastColumn="0" w:noHBand="1" w:noVBand="1"/>
      </w:tblPr>
      <w:tblGrid>
        <w:gridCol w:w="1812"/>
        <w:gridCol w:w="7103"/>
      </w:tblGrid>
      <w:tr w:rsidR="44837B99" w:rsidTr="44837B99" w14:paraId="52F90786">
        <w:trPr>
          <w:trHeight w:val="300"/>
        </w:trPr>
        <w:tc>
          <w:tcPr>
            <w:tcW w:w="1812" w:type="dxa"/>
            <w:tcMar>
              <w:left w:w="108" w:type="dxa"/>
              <w:right w:w="108" w:type="dxa"/>
            </w:tcMar>
            <w:vAlign w:val="top"/>
          </w:tcPr>
          <w:p w:rsidR="44837B99" w:rsidP="44837B99" w:rsidRDefault="44837B99" w14:paraId="51BCC1C8" w14:textId="6693BCC2">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Application:</w:t>
            </w:r>
          </w:p>
        </w:tc>
        <w:tc>
          <w:tcPr>
            <w:tcW w:w="7103" w:type="dxa"/>
            <w:tcMar>
              <w:left w:w="108" w:type="dxa"/>
              <w:right w:w="108" w:type="dxa"/>
            </w:tcMar>
            <w:vAlign w:val="top"/>
          </w:tcPr>
          <w:p w:rsidR="44837B99" w:rsidP="44837B99" w:rsidRDefault="44837B99" w14:paraId="48F1B37F" w14:textId="0E1CE05F">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2025/850</w:t>
            </w:r>
          </w:p>
        </w:tc>
      </w:tr>
      <w:tr w:rsidR="44837B99" w:rsidTr="44837B99" w14:paraId="635788C3">
        <w:trPr>
          <w:trHeight w:val="300"/>
        </w:trPr>
        <w:tc>
          <w:tcPr>
            <w:tcW w:w="1812" w:type="dxa"/>
            <w:tcMar>
              <w:left w:w="108" w:type="dxa"/>
              <w:right w:w="108" w:type="dxa"/>
            </w:tcMar>
            <w:vAlign w:val="top"/>
          </w:tcPr>
          <w:p w:rsidR="44837B99" w:rsidP="44837B99" w:rsidRDefault="44837B99" w14:paraId="275A0B27" w14:textId="40C22301">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Proposal:</w:t>
            </w:r>
          </w:p>
        </w:tc>
        <w:tc>
          <w:tcPr>
            <w:tcW w:w="7103" w:type="dxa"/>
            <w:tcMar>
              <w:left w:w="108" w:type="dxa"/>
              <w:right w:w="108" w:type="dxa"/>
            </w:tcMar>
            <w:vAlign w:val="top"/>
          </w:tcPr>
          <w:p w:rsidR="44837B99" w:rsidP="44837B99" w:rsidRDefault="44837B99" w14:paraId="6D9B1977" w14:textId="2F8F90F9">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 xml:space="preserve">Change of use of land to a mixed use of Equestrian and Gypsy/Traveller site </w:t>
            </w:r>
            <w:r w:rsidRPr="44837B99" w:rsidR="44837B99">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comprising</w:t>
            </w:r>
            <w:r w:rsidRPr="44837B99" w:rsidR="44837B99">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 xml:space="preserve"> 6 pitches with the siting of 1 Mobile Home and 1 Touring Caravan per pitch (Part Retrospective)</w:t>
            </w:r>
          </w:p>
        </w:tc>
      </w:tr>
      <w:tr w:rsidR="44837B99" w:rsidTr="44837B99" w14:paraId="05BC6869">
        <w:trPr>
          <w:trHeight w:val="300"/>
        </w:trPr>
        <w:tc>
          <w:tcPr>
            <w:tcW w:w="1812" w:type="dxa"/>
            <w:tcMar>
              <w:left w:w="108" w:type="dxa"/>
              <w:right w:w="108" w:type="dxa"/>
            </w:tcMar>
            <w:vAlign w:val="top"/>
          </w:tcPr>
          <w:p w:rsidR="44837B99" w:rsidP="44837B99" w:rsidRDefault="44837B99" w14:paraId="330DD4E6" w14:textId="71C3FE6C">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Location:</w:t>
            </w:r>
          </w:p>
        </w:tc>
        <w:tc>
          <w:tcPr>
            <w:tcW w:w="7103" w:type="dxa"/>
            <w:tcMar>
              <w:left w:w="108" w:type="dxa"/>
              <w:right w:w="108" w:type="dxa"/>
            </w:tcMar>
            <w:vAlign w:val="top"/>
          </w:tcPr>
          <w:p w:rsidR="44837B99" w:rsidP="44837B99" w:rsidRDefault="44837B99" w14:paraId="5FF85BC9" w14:textId="11DB7CBA">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Land At Little Field Farm, Lingfield, RH7 6HR</w:t>
            </w:r>
          </w:p>
        </w:tc>
      </w:tr>
    </w:tbl>
    <w:p w:rsidR="7C152130" w:rsidP="44837B99" w:rsidRDefault="7C152130" w14:paraId="3384BAB7" w14:textId="6DA126AB">
      <w:pPr>
        <w:pStyle w:val="Normal"/>
        <w:rPr>
          <w:rFonts w:ascii="Calibri Light" w:hAnsi="Calibri Light" w:eastAsia="Calibri Light" w:cs="Calibri Light" w:asciiTheme="majorAscii" w:hAnsiTheme="majorAscii" w:eastAsiaTheme="majorAscii" w:cstheme="majorAscii"/>
          <w:noProof w:val="0"/>
          <w:sz w:val="20"/>
          <w:szCs w:val="20"/>
          <w:lang w:val="en-GB"/>
        </w:rPr>
      </w:pPr>
      <w:r w:rsidRPr="44837B99" w:rsidR="2AE3753D">
        <w:rPr>
          <w:rFonts w:ascii="Calibri Light" w:hAnsi="Calibri Light" w:eastAsia="Calibri Light" w:cs="Calibri Light" w:asciiTheme="majorAscii" w:hAnsiTheme="majorAscii" w:eastAsiaTheme="majorAscii" w:cstheme="majorAscii"/>
          <w:noProof w:val="0"/>
          <w:sz w:val="20"/>
          <w:szCs w:val="20"/>
          <w:lang w:val="en-GB"/>
        </w:rPr>
        <w:t xml:space="preserve">For </w:t>
      </w:r>
      <w:r w:rsidRPr="44837B99" w:rsidR="2AE3753D">
        <w:rPr>
          <w:rFonts w:ascii="Calibri Light" w:hAnsi="Calibri Light" w:eastAsia="Calibri Light" w:cs="Calibri Light" w:asciiTheme="majorAscii" w:hAnsiTheme="majorAscii" w:eastAsiaTheme="majorAscii" w:cstheme="majorAscii"/>
          <w:noProof w:val="0"/>
          <w:sz w:val="20"/>
          <w:szCs w:val="20"/>
          <w:lang w:val="en-GB"/>
        </w:rPr>
        <w:t>nothing</w:t>
      </w:r>
      <w:r w:rsidRPr="44837B99" w:rsidR="2AE3753D">
        <w:rPr>
          <w:rFonts w:ascii="Calibri Light" w:hAnsi="Calibri Light" w:eastAsia="Calibri Light" w:cs="Calibri Light" w:asciiTheme="majorAscii" w:hAnsiTheme="majorAscii" w:eastAsiaTheme="majorAscii" w:cstheme="majorAscii"/>
          <w:noProof w:val="0"/>
          <w:sz w:val="20"/>
          <w:szCs w:val="20"/>
          <w:lang w:val="en-GB"/>
        </w:rPr>
        <w:t xml:space="preserve"> - </w:t>
      </w:r>
      <w:r w:rsidRPr="44837B99" w:rsidR="75A0A87D">
        <w:rPr>
          <w:rFonts w:ascii="Calibri Light" w:hAnsi="Calibri Light" w:eastAsia="Calibri Light" w:cs="Calibri Light" w:asciiTheme="majorAscii" w:hAnsiTheme="majorAscii" w:eastAsiaTheme="majorAscii" w:cstheme="majorAscii"/>
          <w:noProof w:val="0"/>
          <w:sz w:val="20"/>
          <w:szCs w:val="20"/>
          <w:lang w:val="en-GB"/>
        </w:rPr>
        <w:t xml:space="preserve">The parish council have made a </w:t>
      </w:r>
      <w:r w:rsidRPr="44837B99" w:rsidR="7E09A854">
        <w:rPr>
          <w:rFonts w:ascii="Calibri Light" w:hAnsi="Calibri Light" w:eastAsia="Calibri Light" w:cs="Calibri Light" w:asciiTheme="majorAscii" w:hAnsiTheme="majorAscii" w:eastAsiaTheme="majorAscii" w:cstheme="majorAscii"/>
          <w:noProof w:val="0"/>
          <w:sz w:val="20"/>
          <w:szCs w:val="20"/>
          <w:lang w:val="en-GB"/>
        </w:rPr>
        <w:t>representation</w:t>
      </w:r>
      <w:r w:rsidRPr="44837B99" w:rsidR="75A0A87D">
        <w:rPr>
          <w:rFonts w:ascii="Calibri Light" w:hAnsi="Calibri Light" w:eastAsia="Calibri Light" w:cs="Calibri Light" w:asciiTheme="majorAscii" w:hAnsiTheme="majorAscii" w:eastAsiaTheme="majorAscii" w:cstheme="majorAscii"/>
          <w:noProof w:val="0"/>
          <w:sz w:val="20"/>
          <w:szCs w:val="20"/>
          <w:lang w:val="en-GB"/>
        </w:rPr>
        <w:t xml:space="preserve"> </w:t>
      </w:r>
      <w:r w:rsidRPr="44837B99" w:rsidR="08C8E71D">
        <w:rPr>
          <w:rFonts w:ascii="Calibri Light" w:hAnsi="Calibri Light" w:eastAsia="Calibri Light" w:cs="Calibri Light" w:asciiTheme="majorAscii" w:hAnsiTheme="majorAscii" w:eastAsiaTheme="majorAscii" w:cstheme="majorAscii"/>
          <w:noProof w:val="0"/>
          <w:sz w:val="20"/>
          <w:szCs w:val="20"/>
          <w:lang w:val="en-GB"/>
        </w:rPr>
        <w:t xml:space="preserve"> on</w:t>
      </w:r>
      <w:r w:rsidRPr="44837B99" w:rsidR="08C8E71D">
        <w:rPr>
          <w:rFonts w:ascii="Calibri Light" w:hAnsi="Calibri Light" w:eastAsia="Calibri Light" w:cs="Calibri Light" w:asciiTheme="majorAscii" w:hAnsiTheme="majorAscii" w:eastAsiaTheme="majorAscii" w:cstheme="majorAscii"/>
          <w:noProof w:val="0"/>
          <w:sz w:val="20"/>
          <w:szCs w:val="20"/>
          <w:lang w:val="en-GB"/>
        </w:rPr>
        <w:t xml:space="preserve"> </w:t>
      </w:r>
      <w:r w:rsidRPr="44837B99" w:rsidR="75A0A87D">
        <w:rPr>
          <w:rFonts w:ascii="Calibri Light" w:hAnsi="Calibri Light" w:eastAsia="Calibri Light" w:cs="Calibri Light" w:asciiTheme="majorAscii" w:hAnsiTheme="majorAscii" w:eastAsiaTheme="majorAscii" w:cstheme="majorAscii"/>
          <w:noProof w:val="0"/>
          <w:sz w:val="20"/>
          <w:szCs w:val="20"/>
          <w:lang w:val="en-GB"/>
        </w:rPr>
        <w:t>this application under delegated powers</w:t>
      </w:r>
      <w:r w:rsidRPr="44837B99" w:rsidR="75A0A87D">
        <w:rPr>
          <w:rFonts w:ascii="Calibri Light" w:hAnsi="Calibri Light" w:eastAsia="Calibri Light" w:cs="Calibri Light" w:asciiTheme="majorAscii" w:hAnsiTheme="majorAscii" w:eastAsiaTheme="majorAscii" w:cstheme="majorAscii"/>
          <w:noProof w:val="0"/>
          <w:sz w:val="20"/>
          <w:szCs w:val="20"/>
          <w:lang w:val="en-GB"/>
        </w:rPr>
        <w:t xml:space="preserve"> due to the </w:t>
      </w:r>
      <w:r w:rsidRPr="44837B99" w:rsidR="75A0A87D">
        <w:rPr>
          <w:rFonts w:ascii="Calibri Light" w:hAnsi="Calibri Light" w:eastAsia="Calibri Light" w:cs="Calibri Light" w:asciiTheme="majorAscii" w:hAnsiTheme="majorAscii" w:eastAsiaTheme="majorAscii" w:cstheme="majorAscii"/>
          <w:noProof w:val="0"/>
          <w:sz w:val="20"/>
          <w:szCs w:val="20"/>
          <w:lang w:val="en-GB"/>
        </w:rPr>
        <w:t>time frame</w:t>
      </w:r>
      <w:r w:rsidRPr="44837B99" w:rsidR="75A0A87D">
        <w:rPr>
          <w:rFonts w:ascii="Calibri Light" w:hAnsi="Calibri Light" w:eastAsia="Calibri Light" w:cs="Calibri Light" w:asciiTheme="majorAscii" w:hAnsiTheme="majorAscii" w:eastAsiaTheme="majorAscii" w:cstheme="majorAscii"/>
          <w:noProof w:val="0"/>
          <w:sz w:val="20"/>
          <w:szCs w:val="20"/>
          <w:lang w:val="en-GB"/>
        </w:rPr>
        <w:t xml:space="preserve"> and meeting dates. </w:t>
      </w:r>
    </w:p>
    <w:p w:rsidR="7C152130" w:rsidP="44837B99" w:rsidRDefault="7C152130" w14:paraId="1400CD12" w14:textId="767714CE">
      <w:pPr>
        <w:pStyle w:val="Normal"/>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pPr>
      <w:r w:rsidRPr="44837B99" w:rsidR="75A0A87D">
        <w:rPr>
          <w:rFonts w:ascii="Calibri Light" w:hAnsi="Calibri Light" w:eastAsia="Calibri Light" w:cs="Calibri Light" w:asciiTheme="majorAscii" w:hAnsiTheme="majorAscii" w:eastAsiaTheme="majorAscii" w:cstheme="majorAscii"/>
          <w:noProof w:val="0"/>
          <w:sz w:val="20"/>
          <w:szCs w:val="20"/>
          <w:lang w:val="en-GB"/>
        </w:rPr>
        <w:t>Th</w:t>
      </w:r>
      <w:r w:rsidRPr="44837B99" w:rsidR="220CC649">
        <w:rPr>
          <w:rFonts w:ascii="Calibri Light" w:hAnsi="Calibri Light" w:eastAsia="Calibri Light" w:cs="Calibri Light" w:asciiTheme="majorAscii" w:hAnsiTheme="majorAscii" w:eastAsiaTheme="majorAscii" w:cstheme="majorAscii"/>
          <w:noProof w:val="0"/>
          <w:sz w:val="20"/>
          <w:szCs w:val="20"/>
          <w:lang w:val="en-GB"/>
        </w:rPr>
        <w:t xml:space="preserve">e application can be still commented on </w:t>
      </w:r>
      <w:r w:rsidRPr="44837B99" w:rsidR="72C9FFF6">
        <w:rPr>
          <w:rFonts w:ascii="Calibri Light" w:hAnsi="Calibri Light" w:eastAsia="Calibri Light" w:cs="Calibri Light" w:asciiTheme="majorAscii" w:hAnsiTheme="majorAscii" w:eastAsiaTheme="majorAscii" w:cstheme="majorAscii"/>
          <w:noProof w:val="0"/>
          <w:sz w:val="20"/>
          <w:szCs w:val="20"/>
          <w:lang w:val="en-GB"/>
        </w:rPr>
        <w:t xml:space="preserve">by </w:t>
      </w:r>
      <w:r w:rsidRPr="44837B99" w:rsidR="220CC649">
        <w:rPr>
          <w:rFonts w:ascii="Calibri Light" w:hAnsi="Calibri Light" w:eastAsia="Calibri Light" w:cs="Calibri Light" w:asciiTheme="majorAscii" w:hAnsiTheme="majorAscii" w:eastAsiaTheme="majorAscii" w:cstheme="majorAscii"/>
          <w:noProof w:val="0"/>
          <w:sz w:val="20"/>
          <w:szCs w:val="20"/>
          <w:lang w:val="en-GB"/>
        </w:rPr>
        <w:t xml:space="preserve"> residents</w:t>
      </w:r>
      <w:r w:rsidRPr="44837B99" w:rsidR="5ACB5360">
        <w:rPr>
          <w:rFonts w:ascii="Calibri Light" w:hAnsi="Calibri Light" w:eastAsia="Calibri Light" w:cs="Calibri Light" w:asciiTheme="majorAscii" w:hAnsiTheme="majorAscii" w:eastAsiaTheme="majorAscii" w:cstheme="majorAscii"/>
          <w:noProof w:val="0"/>
          <w:sz w:val="20"/>
          <w:szCs w:val="20"/>
          <w:lang w:val="en-GB"/>
        </w:rPr>
        <w:t xml:space="preserve"> and a copy of our representation can be found online </w:t>
      </w:r>
      <w:r w:rsidRPr="44837B99" w:rsidR="220CC649">
        <w:rPr>
          <w:rFonts w:ascii="Calibri Light" w:hAnsi="Calibri Light" w:eastAsia="Calibri Light" w:cs="Calibri Light" w:asciiTheme="majorAscii" w:hAnsiTheme="majorAscii" w:eastAsiaTheme="majorAscii" w:cstheme="majorAscii"/>
          <w:noProof w:val="0"/>
          <w:sz w:val="20"/>
          <w:szCs w:val="20"/>
          <w:lang w:val="en-GB"/>
        </w:rPr>
        <w:t xml:space="preserve"> </w:t>
      </w:r>
      <w:r w:rsidRPr="44837B99" w:rsidR="0441C9D9">
        <w:rPr>
          <w:rFonts w:ascii="Calibri Light" w:hAnsi="Calibri Light" w:eastAsia="Calibri Light" w:cs="Calibri Light" w:asciiTheme="majorAscii" w:hAnsiTheme="majorAscii" w:eastAsiaTheme="majorAscii" w:cstheme="majorAscii"/>
          <w:noProof w:val="0"/>
          <w:sz w:val="20"/>
          <w:szCs w:val="20"/>
          <w:lang w:val="en-GB"/>
        </w:rPr>
        <w:t xml:space="preserve"> at </w:t>
      </w:r>
      <w:hyperlink r:id="Rc28f30313b1a4f37">
        <w:r w:rsidRPr="44837B99" w:rsidR="0441C9D9">
          <w:rPr>
            <w:rStyle w:val="Hyperlink"/>
            <w:rFonts w:ascii="Calibri Light" w:hAnsi="Calibri Light" w:eastAsia="Calibri Light" w:cs="Calibri Light" w:asciiTheme="majorAscii" w:hAnsiTheme="majorAscii" w:eastAsiaTheme="majorAscii" w:cstheme="majorAscii"/>
            <w:noProof w:val="0"/>
            <w:sz w:val="20"/>
            <w:szCs w:val="20"/>
            <w:lang w:val="en-GB"/>
          </w:rPr>
          <w:t xml:space="preserve">HPC planning comment </w:t>
        </w:r>
      </w:hyperlink>
    </w:p>
    <w:p w:rsidR="7C152130" w:rsidP="44837B99" w:rsidRDefault="7C152130" w14:paraId="1B8FF12D" w14:textId="09D35AE8">
      <w:pPr>
        <w:pStyle w:val="Normal"/>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pPr>
    </w:p>
    <w:p w:rsidR="7C152130" w:rsidP="44837B99" w:rsidRDefault="7C152130" w14:paraId="2E7A205D" w14:textId="650F0B0F">
      <w:pPr>
        <w:pStyle w:val="Normal"/>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r w:rsidRPr="44837B99" w:rsidR="7C152130">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7.</w:t>
      </w:r>
      <w:r w:rsidRPr="44837B99" w:rsidR="4AF36217">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1</w:t>
      </w:r>
      <w:r w:rsidRPr="44837B99" w:rsidR="7C152130">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 xml:space="preserve"> LICENSE </w:t>
      </w:r>
      <w:r w:rsidRPr="44837B99" w:rsidR="7C152130">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APPLICATIONS</w:t>
      </w:r>
      <w:r w:rsidRPr="44837B99" w:rsidR="64148D05">
        <w:rPr>
          <w:rFonts w:ascii="Calibri Light" w:hAnsi="Calibri Light" w:eastAsia="" w:cs="" w:asciiTheme="majorAscii" w:hAnsiTheme="majorAscii" w:eastAsiaTheme="majorEastAsia" w:cstheme="majorBidi"/>
          <w:b w:val="0"/>
          <w:bCs w:val="0"/>
          <w:color w:val="000000" w:themeColor="text1" w:themeTint="FF" w:themeShade="FF"/>
          <w:sz w:val="20"/>
          <w:szCs w:val="20"/>
          <w:u w:val="single"/>
        </w:rPr>
        <w:t xml:space="preserve"> </w:t>
      </w:r>
      <w:r w:rsidRPr="44837B99" w:rsidR="1DF46E39">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44837B99" w:rsidR="4E5D85F5">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 xml:space="preserve"> </w:t>
      </w:r>
      <w:r w:rsidRPr="44837B99" w:rsidR="1DF46E39">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t>NONE</w:t>
      </w:r>
    </w:p>
    <w:p w:rsidR="797C96CC" w:rsidP="44837B99" w:rsidRDefault="797C96CC" w14:paraId="6F78AD18" w14:textId="43B71296">
      <w:pPr>
        <w:pStyle w:val="Normal"/>
        <w:keepNext w:val="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p>
    <w:p w:rsidR="797C96CC" w:rsidP="44837B99" w:rsidRDefault="797C96CC" w14:paraId="6ACE0C14" w14:textId="50A17311">
      <w:pPr>
        <w:pStyle w:val="Normal"/>
        <w:keepNext w:val="1"/>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pPr>
      <w:r w:rsidRPr="44837B99" w:rsidR="6D4D809A">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t xml:space="preserve">7.2 </w:t>
      </w:r>
      <w:r w:rsidRPr="44837B99" w:rsidR="75686D2C">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t xml:space="preserve">ENFORCEMENT </w:t>
      </w:r>
      <w:r w:rsidRPr="44837B99" w:rsidR="3DB03A78">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t xml:space="preserve">NOTICES </w:t>
      </w:r>
    </w:p>
    <w:p w:rsidR="797C96CC" w:rsidP="44837B99" w:rsidRDefault="797C96CC" w14:paraId="14D218D6" w14:textId="1C287BE8">
      <w:pPr>
        <w:pStyle w:val="Normal"/>
        <w:keepNext w:val="1"/>
        <w:rPr>
          <w:rFonts w:ascii="Calibri Light" w:hAnsi="Calibri Light" w:eastAsia="Calibri Light" w:cs="Calibri Light" w:asciiTheme="majorAscii" w:hAnsiTheme="majorAscii" w:eastAsiaTheme="majorAscii" w:cstheme="majorAscii"/>
          <w:b w:val="0"/>
          <w:bCs w:val="0"/>
          <w:color w:val="000000" w:themeColor="text1" w:themeTint="FF" w:themeShade="FF"/>
          <w:sz w:val="20"/>
          <w:szCs w:val="20"/>
          <w:u w:val="none"/>
        </w:rPr>
      </w:pPr>
    </w:p>
    <w:tbl>
      <w:tblPr>
        <w:tblStyle w:val="TableNormal"/>
        <w:bidiVisual w:val="0"/>
        <w:tblW w:w="0" w:type="auto"/>
        <w:tblBorders>
          <w:bottom w:val="single" w:color="111111" w:sz="6"/>
        </w:tblBorders>
        <w:tblLayout w:type="fixed"/>
        <w:tblLook w:val="06A0" w:firstRow="1" w:lastRow="0" w:firstColumn="1" w:lastColumn="0" w:noHBand="1" w:noVBand="1"/>
      </w:tblPr>
      <w:tblGrid>
        <w:gridCol w:w="1435"/>
        <w:gridCol w:w="5746"/>
        <w:gridCol w:w="539"/>
        <w:gridCol w:w="2197"/>
      </w:tblGrid>
      <w:tr w:rsidR="44837B99" w:rsidTr="44837B99" w14:paraId="08370AF9">
        <w:trPr>
          <w:trHeight w:val="300"/>
        </w:trPr>
        <w:tc>
          <w:tcPr>
            <w:tcW w:w="1435" w:type="dxa"/>
            <w:tcBorders>
              <w:top w:val="single" w:color="DDDDDD" w:sz="6"/>
            </w:tcBorders>
            <w:tcMar>
              <w:top w:w="120" w:type="dxa"/>
              <w:left w:w="150" w:type="dxa"/>
              <w:bottom w:w="120" w:type="dxa"/>
              <w:right w:w="150" w:type="dxa"/>
            </w:tcMar>
            <w:vAlign w:val="top"/>
          </w:tcPr>
          <w:p w:rsidR="44837B99" w:rsidP="44837B99" w:rsidRDefault="44837B99" w14:paraId="1A936A6A" w14:textId="0EF77522">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ENF/2025/133</w:t>
            </w:r>
          </w:p>
        </w:tc>
        <w:tc>
          <w:tcPr>
            <w:tcW w:w="5746" w:type="dxa"/>
            <w:tcBorders>
              <w:top w:val="single" w:color="DDDDDD" w:sz="6"/>
            </w:tcBorders>
            <w:tcMar>
              <w:top w:w="120" w:type="dxa"/>
              <w:left w:w="150" w:type="dxa"/>
              <w:bottom w:w="120" w:type="dxa"/>
              <w:right w:w="150" w:type="dxa"/>
            </w:tcMar>
            <w:vAlign w:val="top"/>
          </w:tcPr>
          <w:p w:rsidR="44837B99" w:rsidP="44837B99" w:rsidRDefault="44837B99" w14:paraId="6A0CC5C2" w14:textId="55496E4D">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LITTLE FIELD FARM BONES LANE, NEWCHAPEL, LINGFIELD RH7 6HR</w:t>
            </w:r>
          </w:p>
        </w:tc>
        <w:tc>
          <w:tcPr>
            <w:tcW w:w="539" w:type="dxa"/>
            <w:tcBorders>
              <w:top w:val="single" w:color="DDDDDD" w:sz="6"/>
            </w:tcBorders>
            <w:tcMar>
              <w:top w:w="120" w:type="dxa"/>
              <w:left w:w="150" w:type="dxa"/>
              <w:bottom w:w="120" w:type="dxa"/>
              <w:right w:w="150" w:type="dxa"/>
            </w:tcMar>
            <w:vAlign w:val="top"/>
          </w:tcPr>
          <w:p w:rsidR="44837B99" w:rsidP="44837B99" w:rsidRDefault="44837B99" w14:paraId="6E7A3E26" w14:textId="5B645AAC">
            <w:pPr>
              <w:pStyle w:val="Normal"/>
              <w:bidi w:val="0"/>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p>
        </w:tc>
        <w:tc>
          <w:tcPr>
            <w:tcW w:w="2197" w:type="dxa"/>
            <w:tcBorders>
              <w:top w:val="single" w:color="DDDDDD" w:sz="6"/>
            </w:tcBorders>
            <w:tcMar>
              <w:top w:w="120" w:type="dxa"/>
              <w:left w:w="150" w:type="dxa"/>
              <w:bottom w:w="120" w:type="dxa"/>
              <w:right w:w="150" w:type="dxa"/>
            </w:tcMar>
            <w:vAlign w:val="top"/>
          </w:tcPr>
          <w:p w:rsidR="44837B99" w:rsidP="44837B99" w:rsidRDefault="44837B99" w14:paraId="58076736" w14:textId="4D79A251">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TSN- Temporary Stop Notice Served</w:t>
            </w:r>
          </w:p>
        </w:tc>
      </w:tr>
      <w:tr w:rsidR="44837B99" w:rsidTr="44837B99" w14:paraId="1590D16B">
        <w:trPr>
          <w:trHeight w:val="300"/>
        </w:trPr>
        <w:tc>
          <w:tcPr>
            <w:tcW w:w="1435" w:type="dxa"/>
            <w:tcBorders>
              <w:top w:val="single" w:color="DDDDDD" w:sz="6"/>
            </w:tcBorders>
            <w:tcMar>
              <w:top w:w="120" w:type="dxa"/>
              <w:left w:w="150" w:type="dxa"/>
              <w:bottom w:w="120" w:type="dxa"/>
              <w:right w:w="150" w:type="dxa"/>
            </w:tcMar>
            <w:vAlign w:val="top"/>
          </w:tcPr>
          <w:p w:rsidR="44837B99" w:rsidP="44837B99" w:rsidRDefault="44837B99" w14:paraId="680699DA" w14:textId="3C59D04D">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ENF/2025/151</w:t>
            </w:r>
          </w:p>
        </w:tc>
        <w:tc>
          <w:tcPr>
            <w:tcW w:w="5746" w:type="dxa"/>
            <w:tcBorders>
              <w:top w:val="single" w:color="DDDDDD" w:sz="6"/>
            </w:tcBorders>
            <w:tcMar>
              <w:top w:w="120" w:type="dxa"/>
              <w:left w:w="150" w:type="dxa"/>
              <w:bottom w:w="120" w:type="dxa"/>
              <w:right w:w="150" w:type="dxa"/>
            </w:tcMar>
            <w:vAlign w:val="top"/>
          </w:tcPr>
          <w:p w:rsidR="44837B99" w:rsidP="44837B99" w:rsidRDefault="44837B99" w14:paraId="3391B88E" w14:textId="143BC8F9">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 xml:space="preserve">ACRE FARM, HARE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LANE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 xml:space="preserve"> BLINDLEY HEATH,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LINGFIELD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 xml:space="preserve"> </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SURREY ,RH</w:t>
            </w: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7 6JB</w:t>
            </w:r>
          </w:p>
        </w:tc>
        <w:tc>
          <w:tcPr>
            <w:tcW w:w="539" w:type="dxa"/>
            <w:tcBorders>
              <w:top w:val="single" w:color="DDDDDD" w:sz="6"/>
            </w:tcBorders>
            <w:tcMar>
              <w:top w:w="120" w:type="dxa"/>
              <w:left w:w="150" w:type="dxa"/>
              <w:bottom w:w="120" w:type="dxa"/>
              <w:right w:w="150" w:type="dxa"/>
            </w:tcMar>
            <w:vAlign w:val="top"/>
          </w:tcPr>
          <w:p w:rsidR="44837B99" w:rsidP="44837B99" w:rsidRDefault="44837B99" w14:paraId="21551B9E" w14:textId="2F25B076">
            <w:pPr>
              <w:pStyle w:val="Normal"/>
              <w:bidi w:val="0"/>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p>
        </w:tc>
        <w:tc>
          <w:tcPr>
            <w:tcW w:w="2197" w:type="dxa"/>
            <w:tcBorders>
              <w:top w:val="single" w:color="DDDDDD" w:sz="6"/>
            </w:tcBorders>
            <w:tcMar>
              <w:top w:w="120" w:type="dxa"/>
              <w:left w:w="150" w:type="dxa"/>
              <w:bottom w:w="120" w:type="dxa"/>
              <w:right w:w="150" w:type="dxa"/>
            </w:tcMar>
            <w:vAlign w:val="top"/>
          </w:tcPr>
          <w:p w:rsidR="44837B99" w:rsidP="44837B99" w:rsidRDefault="44837B99" w14:paraId="623AEF69" w14:textId="7C15BCAE">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TSN- Temporary Stop Notice Served</w:t>
            </w:r>
          </w:p>
        </w:tc>
      </w:tr>
      <w:tr w:rsidR="44837B99" w:rsidTr="44837B99" w14:paraId="3DBCE440">
        <w:trPr>
          <w:trHeight w:val="300"/>
        </w:trPr>
        <w:tc>
          <w:tcPr>
            <w:tcW w:w="1435" w:type="dxa"/>
            <w:tcBorders>
              <w:top w:val="single" w:color="DDDDDD" w:sz="6"/>
            </w:tcBorders>
            <w:tcMar>
              <w:top w:w="120" w:type="dxa"/>
              <w:left w:w="150" w:type="dxa"/>
              <w:bottom w:w="120" w:type="dxa"/>
              <w:right w:w="150" w:type="dxa"/>
            </w:tcMar>
            <w:vAlign w:val="top"/>
          </w:tcPr>
          <w:p w:rsidR="44837B99" w:rsidP="44837B99" w:rsidRDefault="44837B99" w14:paraId="5D593A22" w14:textId="25BACB78">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ENF/2025/165</w:t>
            </w:r>
          </w:p>
        </w:tc>
        <w:tc>
          <w:tcPr>
            <w:tcW w:w="5746" w:type="dxa"/>
            <w:tcBorders>
              <w:top w:val="single" w:color="DDDDDD" w:sz="6"/>
            </w:tcBorders>
            <w:tcMar>
              <w:top w:w="120" w:type="dxa"/>
              <w:left w:w="150" w:type="dxa"/>
              <w:bottom w:w="120" w:type="dxa"/>
              <w:right w:w="150" w:type="dxa"/>
            </w:tcMar>
            <w:vAlign w:val="top"/>
          </w:tcPr>
          <w:p w:rsidR="44837B99" w:rsidP="44837B99" w:rsidRDefault="44837B99" w14:paraId="389E907E" w14:textId="438F6C0F">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color w:val="015C49"/>
                <w:sz w:val="20"/>
                <w:szCs w:val="20"/>
                <w:u w:val="single"/>
              </w:rPr>
              <w:t>Land lying to the southwest of Highfield Cottage, Bones Lane, Newchapel, Lingfield, RH7 6HR</w:t>
            </w:r>
          </w:p>
        </w:tc>
        <w:tc>
          <w:tcPr>
            <w:tcW w:w="539" w:type="dxa"/>
            <w:tcBorders>
              <w:top w:val="single" w:color="DDDDDD" w:sz="6"/>
            </w:tcBorders>
            <w:tcMar>
              <w:top w:w="120" w:type="dxa"/>
              <w:left w:w="150" w:type="dxa"/>
              <w:bottom w:w="120" w:type="dxa"/>
              <w:right w:w="150" w:type="dxa"/>
            </w:tcMar>
            <w:vAlign w:val="top"/>
          </w:tcPr>
          <w:p w:rsidR="44837B99" w:rsidP="44837B99" w:rsidRDefault="44837B99" w14:paraId="32E346F7" w14:textId="2E0F44F5">
            <w:pPr>
              <w:pStyle w:val="Normal"/>
              <w:bidi w:val="0"/>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p>
        </w:tc>
        <w:tc>
          <w:tcPr>
            <w:tcW w:w="2197" w:type="dxa"/>
            <w:tcBorders>
              <w:top w:val="single" w:color="DDDDDD" w:sz="6"/>
            </w:tcBorders>
            <w:tcMar>
              <w:top w:w="120" w:type="dxa"/>
              <w:left w:w="150" w:type="dxa"/>
              <w:bottom w:w="120" w:type="dxa"/>
              <w:right w:w="150" w:type="dxa"/>
            </w:tcMar>
            <w:vAlign w:val="top"/>
          </w:tcPr>
          <w:p w:rsidR="44837B99" w:rsidP="44837B99" w:rsidRDefault="44837B99" w14:paraId="357DCBB5" w14:textId="1E1B48FE">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44837B99" w:rsidR="44837B99">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TSN- Temporary Stop Notice Served</w:t>
            </w:r>
          </w:p>
        </w:tc>
      </w:tr>
    </w:tbl>
    <w:p w:rsidR="797C96CC" w:rsidP="74D54993" w:rsidRDefault="797C96CC" w14:paraId="1015FAEC" w14:textId="40AA72CE">
      <w:pPr>
        <w:pStyle w:val="Normal"/>
        <w:keepNext w:val="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p>
    <w:p w:rsidR="74D54993" w:rsidP="74D54993" w:rsidRDefault="74D54993" w14:paraId="786C2AE4" w14:textId="09FDF548">
      <w:pPr>
        <w:pStyle w:val="Normal"/>
        <w:keepNext w:val="1"/>
        <w:rPr>
          <w:rFonts w:ascii="Calibri Light" w:hAnsi="Calibri Light" w:eastAsia="" w:cs="" w:asciiTheme="majorAscii" w:hAnsiTheme="majorAscii" w:eastAsiaTheme="majorEastAsia" w:cstheme="majorBidi"/>
          <w:b w:val="0"/>
          <w:bCs w:val="0"/>
          <w:color w:val="000000" w:themeColor="text1" w:themeTint="FF" w:themeShade="FF"/>
          <w:sz w:val="20"/>
          <w:szCs w:val="20"/>
          <w:u w:val="none"/>
        </w:rPr>
      </w:pPr>
    </w:p>
    <w:p w:rsidR="797C96CC" w:rsidP="7AAABCDF" w:rsidRDefault="797C96CC" w14:paraId="757106BC" w14:textId="7EDB8CA6">
      <w:pPr>
        <w:pStyle w:val="Normal"/>
        <w:keepNext w:val="1"/>
        <w:rPr>
          <w:rFonts w:ascii="Calibri Light" w:hAnsi="Calibri Light" w:eastAsia="" w:cs="" w:asciiTheme="majorAscii" w:hAnsiTheme="majorAscii" w:eastAsiaTheme="majorEastAsia" w:cstheme="majorBidi"/>
          <w:color w:val="000000" w:themeColor="text1" w:themeTint="FF" w:themeShade="FF"/>
          <w:sz w:val="20"/>
          <w:szCs w:val="20"/>
        </w:rPr>
      </w:pPr>
      <w:r w:rsidRPr="7AAABCDF" w:rsidR="38275545">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8</w:t>
      </w:r>
      <w:r w:rsidRPr="7AAABCDF" w:rsidR="2D28C653">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 xml:space="preserve">.FINANCIAL </w:t>
      </w:r>
      <w:r w:rsidRPr="7AAABCDF" w:rsidR="76818536">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&amp; A</w:t>
      </w:r>
      <w:r w:rsidRPr="7AAABCDF" w:rsidR="0EDAF2AD">
        <w:rPr>
          <w:rFonts w:ascii="Calibri Light" w:hAnsi="Calibri Light" w:eastAsia="" w:cs="" w:asciiTheme="majorAscii" w:hAnsiTheme="majorAscii" w:eastAsiaTheme="majorEastAsia" w:cstheme="majorBidi"/>
          <w:b w:val="1"/>
          <w:bCs w:val="1"/>
          <w:color w:val="000000" w:themeColor="text1" w:themeTint="FF" w:themeShade="FF"/>
          <w:sz w:val="20"/>
          <w:szCs w:val="20"/>
          <w:u w:val="single"/>
        </w:rPr>
        <w:t>DMIN</w:t>
      </w:r>
    </w:p>
    <w:p w:rsidR="797C96CC" w:rsidP="1A35AE63" w:rsidRDefault="797C96CC" w14:paraId="3C3743CA" w14:textId="1614FFCB">
      <w:pPr>
        <w:pStyle w:val="Normal"/>
        <w:keepNext w:val="1"/>
        <w:rPr>
          <w:rFonts w:ascii="Calibri Light" w:hAnsi="Calibri Light" w:eastAsia="" w:cs="" w:asciiTheme="majorAscii" w:hAnsiTheme="majorAscii" w:eastAsiaTheme="majorEastAsia" w:cstheme="majorBidi"/>
          <w:color w:val="000000" w:themeColor="text1" w:themeTint="FF" w:themeShade="FF"/>
          <w:sz w:val="20"/>
          <w:szCs w:val="20"/>
        </w:rPr>
      </w:pPr>
      <w:r w:rsidRPr="1A35AE63" w:rsidR="048D1DFF">
        <w:rPr>
          <w:rFonts w:ascii="Calibri Light" w:hAnsi="Calibri Light" w:eastAsia="" w:cs="" w:asciiTheme="majorAscii" w:hAnsiTheme="majorAscii" w:eastAsiaTheme="majorEastAsia" w:cstheme="majorBidi"/>
          <w:color w:val="000000" w:themeColor="text1" w:themeTint="FF" w:themeShade="FF"/>
          <w:sz w:val="20"/>
          <w:szCs w:val="20"/>
        </w:rPr>
        <w:t>8</w:t>
      </w:r>
      <w:r w:rsidRPr="1A35AE63" w:rsidR="5D36104C">
        <w:rPr>
          <w:rFonts w:ascii="Calibri Light" w:hAnsi="Calibri Light" w:eastAsia="" w:cs="" w:asciiTheme="majorAscii" w:hAnsiTheme="majorAscii" w:eastAsiaTheme="majorEastAsia" w:cstheme="majorBidi"/>
          <w:color w:val="000000" w:themeColor="text1" w:themeTint="FF" w:themeShade="FF"/>
          <w:sz w:val="20"/>
          <w:szCs w:val="20"/>
        </w:rPr>
        <w:t>.1 T</w:t>
      </w:r>
      <w:r w:rsidRPr="1A35AE63" w:rsidR="768A2D4A">
        <w:rPr>
          <w:rFonts w:ascii="Calibri Light" w:hAnsi="Calibri Light" w:eastAsia="" w:cs="" w:asciiTheme="majorAscii" w:hAnsiTheme="majorAscii" w:eastAsiaTheme="majorEastAsia" w:cstheme="majorBidi"/>
          <w:color w:val="000000" w:themeColor="text1" w:themeTint="FF" w:themeShade="FF"/>
          <w:sz w:val="20"/>
          <w:szCs w:val="20"/>
        </w:rPr>
        <w:t xml:space="preserve">he </w:t>
      </w:r>
      <w:r w:rsidRPr="1A35AE63" w:rsidR="170DB479">
        <w:rPr>
          <w:rFonts w:ascii="Calibri Light" w:hAnsi="Calibri Light" w:eastAsia="" w:cs="" w:asciiTheme="majorAscii" w:hAnsiTheme="majorAscii" w:eastAsiaTheme="majorEastAsia" w:cstheme="majorBidi"/>
          <w:color w:val="000000" w:themeColor="text1" w:themeTint="FF" w:themeShade="FF"/>
          <w:sz w:val="20"/>
          <w:szCs w:val="20"/>
        </w:rPr>
        <w:t xml:space="preserve">regular </w:t>
      </w:r>
      <w:r w:rsidRPr="1A35AE63" w:rsidR="5D36104C">
        <w:rPr>
          <w:rFonts w:ascii="Calibri Light" w:hAnsi="Calibri Light" w:eastAsia="" w:cs="" w:asciiTheme="majorAscii" w:hAnsiTheme="majorAscii" w:eastAsiaTheme="majorEastAsia" w:cstheme="majorBidi"/>
          <w:color w:val="000000" w:themeColor="text1" w:themeTint="FF" w:themeShade="FF"/>
          <w:sz w:val="20"/>
          <w:szCs w:val="20"/>
        </w:rPr>
        <w:t xml:space="preserve">monthly payments for </w:t>
      </w:r>
      <w:r w:rsidRPr="1A35AE63" w:rsidR="2263181C">
        <w:rPr>
          <w:rFonts w:ascii="Calibri Light" w:hAnsi="Calibri Light" w:eastAsia="" w:cs="" w:asciiTheme="majorAscii" w:hAnsiTheme="majorAscii" w:eastAsiaTheme="majorEastAsia" w:cstheme="majorBidi"/>
          <w:color w:val="000000" w:themeColor="text1" w:themeTint="FF" w:themeShade="FF"/>
          <w:sz w:val="20"/>
          <w:szCs w:val="20"/>
        </w:rPr>
        <w:t xml:space="preserve">September </w:t>
      </w:r>
      <w:r w:rsidRPr="1A35AE63" w:rsidR="2263181C">
        <w:rPr>
          <w:rFonts w:ascii="Calibri Light" w:hAnsi="Calibri Light" w:eastAsia="" w:cs="" w:asciiTheme="majorAscii" w:hAnsiTheme="majorAscii" w:eastAsiaTheme="majorEastAsia" w:cstheme="majorBidi"/>
          <w:color w:val="000000" w:themeColor="text1" w:themeTint="FF" w:themeShade="FF"/>
          <w:sz w:val="20"/>
          <w:szCs w:val="20"/>
        </w:rPr>
        <w:t>and</w:t>
      </w:r>
      <w:r w:rsidRPr="1A35AE63" w:rsidR="23065FE1">
        <w:rPr>
          <w:rFonts w:ascii="Calibri Light" w:hAnsi="Calibri Light" w:eastAsia="" w:cs="" w:asciiTheme="majorAscii" w:hAnsiTheme="majorAscii" w:eastAsiaTheme="majorEastAsia" w:cstheme="majorBidi"/>
          <w:color w:val="000000" w:themeColor="text1" w:themeTint="FF" w:themeShade="FF"/>
          <w:sz w:val="20"/>
          <w:szCs w:val="20"/>
        </w:rPr>
        <w:t xml:space="preserve">  the</w:t>
      </w:r>
      <w:r w:rsidRPr="1A35AE63" w:rsidR="23065FE1">
        <w:rPr>
          <w:rFonts w:ascii="Calibri Light" w:hAnsi="Calibri Light" w:eastAsia="" w:cs="" w:asciiTheme="majorAscii" w:hAnsiTheme="majorAscii" w:eastAsiaTheme="majorEastAsia" w:cstheme="majorBidi"/>
          <w:color w:val="000000" w:themeColor="text1" w:themeTint="FF" w:themeShade="FF"/>
          <w:sz w:val="20"/>
          <w:szCs w:val="20"/>
        </w:rPr>
        <w:t xml:space="preserve"> payments made in</w:t>
      </w:r>
      <w:r w:rsidRPr="1A35AE63" w:rsidR="2263181C">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1A35AE63" w:rsidR="0561A59B">
        <w:rPr>
          <w:rFonts w:ascii="Calibri Light" w:hAnsi="Calibri Light" w:eastAsia="" w:cs="" w:asciiTheme="majorAscii" w:hAnsiTheme="majorAscii" w:eastAsiaTheme="majorEastAsia" w:cstheme="majorBidi"/>
          <w:color w:val="000000" w:themeColor="text1" w:themeTint="FF" w:themeShade="FF"/>
          <w:sz w:val="20"/>
          <w:szCs w:val="20"/>
        </w:rPr>
        <w:t xml:space="preserve">August </w:t>
      </w:r>
      <w:r w:rsidRPr="1A35AE63" w:rsidR="0208E73D">
        <w:rPr>
          <w:rFonts w:ascii="Calibri Light" w:hAnsi="Calibri Light" w:eastAsia="" w:cs="" w:asciiTheme="majorAscii" w:hAnsiTheme="majorAscii" w:eastAsiaTheme="majorEastAsia" w:cstheme="majorBidi"/>
          <w:color w:val="000000" w:themeColor="text1" w:themeTint="FF" w:themeShade="FF"/>
          <w:sz w:val="20"/>
          <w:szCs w:val="20"/>
        </w:rPr>
        <w:t>202</w:t>
      </w:r>
      <w:r w:rsidRPr="1A35AE63" w:rsidR="3826F1F1">
        <w:rPr>
          <w:rFonts w:ascii="Calibri Light" w:hAnsi="Calibri Light" w:eastAsia="" w:cs="" w:asciiTheme="majorAscii" w:hAnsiTheme="majorAscii" w:eastAsiaTheme="majorEastAsia" w:cstheme="majorBidi"/>
          <w:color w:val="000000" w:themeColor="text1" w:themeTint="FF" w:themeShade="FF"/>
          <w:sz w:val="20"/>
          <w:szCs w:val="20"/>
        </w:rPr>
        <w:t>5</w:t>
      </w:r>
      <w:r w:rsidRPr="1A35AE63" w:rsidR="0208E73D">
        <w:rPr>
          <w:rFonts w:ascii="Calibri Light" w:hAnsi="Calibri Light" w:eastAsia="" w:cs="" w:asciiTheme="majorAscii" w:hAnsiTheme="majorAscii" w:eastAsiaTheme="majorEastAsia" w:cstheme="majorBidi"/>
          <w:color w:val="000000" w:themeColor="text1" w:themeTint="FF" w:themeShade="FF"/>
          <w:sz w:val="20"/>
          <w:szCs w:val="20"/>
        </w:rPr>
        <w:t xml:space="preserve"> including Clerk salary</w:t>
      </w:r>
      <w:r w:rsidRPr="1A35AE63" w:rsidR="4A0AD553">
        <w:rPr>
          <w:rFonts w:ascii="Calibri Light" w:hAnsi="Calibri Light" w:eastAsia="" w:cs="" w:asciiTheme="majorAscii" w:hAnsiTheme="majorAscii" w:eastAsiaTheme="majorEastAsia" w:cstheme="majorBidi"/>
          <w:color w:val="000000" w:themeColor="text1" w:themeTint="FF" w:themeShade="FF"/>
          <w:sz w:val="20"/>
          <w:szCs w:val="20"/>
        </w:rPr>
        <w:t xml:space="preserve"> under delegated powers (</w:t>
      </w:r>
      <w:r w:rsidRPr="1A35AE63" w:rsidR="6C73C1C8">
        <w:rPr>
          <w:rFonts w:ascii="Calibri Light" w:hAnsi="Calibri Light" w:eastAsia="" w:cs="" w:asciiTheme="majorAscii" w:hAnsiTheme="majorAscii" w:eastAsiaTheme="majorEastAsia" w:cstheme="majorBidi"/>
          <w:color w:val="000000" w:themeColor="text1" w:themeTint="FF" w:themeShade="FF"/>
          <w:sz w:val="20"/>
          <w:szCs w:val="20"/>
        </w:rPr>
        <w:t>circulated</w:t>
      </w:r>
      <w:r w:rsidRPr="1A35AE63" w:rsidR="6C73C1C8">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1A35AE63" w:rsidR="20080604">
        <w:rPr>
          <w:rFonts w:ascii="Calibri Light" w:hAnsi="Calibri Light" w:eastAsia="" w:cs="" w:asciiTheme="majorAscii" w:hAnsiTheme="majorAscii" w:eastAsiaTheme="majorEastAsia" w:cstheme="majorBidi"/>
          <w:color w:val="000000" w:themeColor="text1" w:themeTint="FF" w:themeShade="FF"/>
          <w:sz w:val="20"/>
          <w:szCs w:val="20"/>
        </w:rPr>
        <w:t>were agreed.</w:t>
      </w:r>
    </w:p>
    <w:p w:rsidR="797C96CC" w:rsidP="7AAABCDF" w:rsidRDefault="797C96CC" w14:paraId="2A5C2225" w14:textId="401BC509">
      <w:pPr>
        <w:pStyle w:val="Normal"/>
        <w:keepNext w:val="1"/>
        <w:rPr>
          <w:rFonts w:ascii="Calibri Light" w:hAnsi="Calibri Light" w:eastAsia="" w:cs="" w:asciiTheme="majorAscii" w:hAnsiTheme="majorAscii" w:eastAsiaTheme="majorEastAsia" w:cstheme="majorBidi"/>
          <w:color w:val="000000" w:themeColor="text1" w:themeTint="FF" w:themeShade="FF"/>
          <w:sz w:val="20"/>
          <w:szCs w:val="20"/>
        </w:rPr>
      </w:pPr>
      <w:r w:rsidRPr="1A35AE63" w:rsidR="378085C4">
        <w:rPr>
          <w:rFonts w:ascii="Calibri Light" w:hAnsi="Calibri Light" w:eastAsia="" w:cs="" w:asciiTheme="majorAscii" w:hAnsiTheme="majorAscii" w:eastAsiaTheme="majorEastAsia" w:cstheme="majorBidi"/>
          <w:color w:val="000000" w:themeColor="text1" w:themeTint="FF" w:themeShade="FF"/>
          <w:sz w:val="20"/>
          <w:szCs w:val="20"/>
        </w:rPr>
        <w:t>8.</w:t>
      </w:r>
      <w:r w:rsidRPr="1A35AE63" w:rsidR="11EF3BBA">
        <w:rPr>
          <w:rFonts w:ascii="Calibri Light" w:hAnsi="Calibri Light" w:eastAsia="" w:cs="" w:asciiTheme="majorAscii" w:hAnsiTheme="majorAscii" w:eastAsiaTheme="majorEastAsia" w:cstheme="majorBidi"/>
          <w:color w:val="000000" w:themeColor="text1" w:themeTint="FF" w:themeShade="FF"/>
          <w:sz w:val="20"/>
          <w:szCs w:val="20"/>
        </w:rPr>
        <w:t>2</w:t>
      </w:r>
      <w:r w:rsidRPr="1A35AE63" w:rsidR="378085C4">
        <w:rPr>
          <w:rFonts w:ascii="Calibri Light" w:hAnsi="Calibri Light" w:eastAsia="" w:cs="" w:asciiTheme="majorAscii" w:hAnsiTheme="majorAscii" w:eastAsiaTheme="majorEastAsia" w:cstheme="majorBidi"/>
          <w:color w:val="000000" w:themeColor="text1" w:themeTint="FF" w:themeShade="FF"/>
          <w:sz w:val="20"/>
          <w:szCs w:val="20"/>
        </w:rPr>
        <w:t xml:space="preserve"> T</w:t>
      </w:r>
      <w:r w:rsidRPr="1A35AE63" w:rsidR="4DF31D08">
        <w:rPr>
          <w:rFonts w:ascii="Calibri Light" w:hAnsi="Calibri Light" w:eastAsia="" w:cs="" w:asciiTheme="majorAscii" w:hAnsiTheme="majorAscii" w:eastAsiaTheme="majorEastAsia" w:cstheme="majorBidi"/>
          <w:color w:val="000000" w:themeColor="text1" w:themeTint="FF" w:themeShade="FF"/>
          <w:sz w:val="20"/>
          <w:szCs w:val="20"/>
        </w:rPr>
        <w:t>he</w:t>
      </w:r>
      <w:r w:rsidRPr="1A35AE63" w:rsidR="5D36104C">
        <w:rPr>
          <w:rFonts w:ascii="Calibri Light" w:hAnsi="Calibri Light" w:eastAsia="" w:cs="" w:asciiTheme="majorAscii" w:hAnsiTheme="majorAscii" w:eastAsiaTheme="majorEastAsia" w:cstheme="majorBidi"/>
          <w:color w:val="000000" w:themeColor="text1" w:themeTint="FF" w:themeShade="FF"/>
          <w:sz w:val="20"/>
          <w:szCs w:val="20"/>
        </w:rPr>
        <w:t xml:space="preserve">  reports and bank rec </w:t>
      </w:r>
      <w:r w:rsidRPr="1A35AE63" w:rsidR="5D36104C">
        <w:rPr>
          <w:rFonts w:ascii="Calibri Light" w:hAnsi="Calibri Light" w:eastAsia="" w:cs="" w:asciiTheme="majorAscii" w:hAnsiTheme="majorAscii" w:eastAsiaTheme="majorEastAsia" w:cstheme="majorBidi"/>
          <w:color w:val="000000" w:themeColor="text1" w:themeTint="FF" w:themeShade="FF"/>
          <w:sz w:val="20"/>
          <w:szCs w:val="20"/>
        </w:rPr>
        <w:t>for</w:t>
      </w:r>
      <w:r w:rsidRPr="1A35AE63" w:rsidR="740C5031">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1A35AE63" w:rsidR="08A73941">
        <w:rPr>
          <w:rFonts w:ascii="Calibri Light" w:hAnsi="Calibri Light" w:eastAsia="" w:cs="" w:asciiTheme="majorAscii" w:hAnsiTheme="majorAscii" w:eastAsiaTheme="majorEastAsia" w:cstheme="majorBidi"/>
          <w:color w:val="000000" w:themeColor="text1" w:themeTint="FF" w:themeShade="FF"/>
          <w:sz w:val="20"/>
          <w:szCs w:val="20"/>
        </w:rPr>
        <w:t xml:space="preserve">July and August </w:t>
      </w:r>
      <w:r w:rsidRPr="1A35AE63" w:rsidR="264A2276">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1A35AE63" w:rsidR="5D36104C">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1A35AE63" w:rsidR="5AABA7E6">
        <w:rPr>
          <w:rFonts w:ascii="Calibri Light" w:hAnsi="Calibri Light" w:eastAsia="" w:cs="" w:asciiTheme="majorAscii" w:hAnsiTheme="majorAscii" w:eastAsiaTheme="majorEastAsia" w:cstheme="majorBidi"/>
          <w:color w:val="000000" w:themeColor="text1" w:themeTint="FF" w:themeShade="FF"/>
          <w:sz w:val="20"/>
          <w:szCs w:val="20"/>
        </w:rPr>
        <w:t xml:space="preserve">were agreed </w:t>
      </w:r>
      <w:r w:rsidRPr="1A35AE63" w:rsidR="5D36104C">
        <w:rPr>
          <w:rFonts w:ascii="Calibri Light" w:hAnsi="Calibri Light" w:eastAsia="" w:cs="" w:asciiTheme="majorAscii" w:hAnsiTheme="majorAscii" w:eastAsiaTheme="majorEastAsia" w:cstheme="majorBidi"/>
          <w:color w:val="000000" w:themeColor="text1" w:themeTint="FF" w:themeShade="FF"/>
          <w:sz w:val="20"/>
          <w:szCs w:val="20"/>
        </w:rPr>
        <w:t>-</w:t>
      </w:r>
      <w:r w:rsidRPr="1A35AE63" w:rsidR="5D36104C">
        <w:rPr>
          <w:rFonts w:ascii="Calibri Light" w:hAnsi="Calibri Light" w:eastAsia="" w:cs="" w:asciiTheme="majorAscii" w:hAnsiTheme="majorAscii" w:eastAsiaTheme="majorEastAsia" w:cstheme="majorBidi"/>
          <w:color w:val="000000" w:themeColor="text1" w:themeTint="FF" w:themeShade="FF"/>
          <w:sz w:val="20"/>
          <w:szCs w:val="20"/>
        </w:rPr>
        <w:t xml:space="preserve"> (Circulated</w:t>
      </w:r>
      <w:r w:rsidRPr="1A35AE63" w:rsidR="62FECCEA">
        <w:rPr>
          <w:rFonts w:ascii="Calibri Light" w:hAnsi="Calibri Light" w:eastAsia="" w:cs="" w:asciiTheme="majorAscii" w:hAnsiTheme="majorAscii" w:eastAsiaTheme="majorEastAsia" w:cstheme="majorBidi"/>
          <w:color w:val="000000" w:themeColor="text1" w:themeTint="FF" w:themeShade="FF"/>
          <w:sz w:val="20"/>
          <w:szCs w:val="20"/>
        </w:rPr>
        <w:t>)</w:t>
      </w:r>
    </w:p>
    <w:p w:rsidR="10445616" w:rsidP="44837B99" w:rsidRDefault="00F85117" w14:paraId="12C8DEAF" w14:textId="5E1E32CD">
      <w:pPr>
        <w:pStyle w:val="Normal"/>
        <w:keepNext w:val="1"/>
        <w:rPr>
          <w:rFonts w:ascii="Calibri Light" w:hAnsi="Calibri Light" w:eastAsia="" w:cs="" w:asciiTheme="majorAscii" w:hAnsiTheme="majorAscii" w:eastAsiaTheme="majorEastAsia" w:cstheme="majorBidi"/>
          <w:color w:val="000000" w:themeColor="text1" w:themeTint="FF" w:themeShade="FF"/>
          <w:sz w:val="20"/>
          <w:szCs w:val="20"/>
        </w:rPr>
      </w:pP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 xml:space="preserve">8.3 </w:t>
      </w:r>
      <w:r w:rsidRPr="1A35AE63" w:rsidR="01DC2A26">
        <w:rPr>
          <w:rFonts w:ascii="Calibri Light" w:hAnsi="Calibri Light" w:eastAsia="" w:cs="" w:asciiTheme="majorAscii" w:hAnsiTheme="majorAscii" w:eastAsiaTheme="majorEastAsia" w:cstheme="majorBidi"/>
          <w:color w:val="000000" w:themeColor="text1" w:themeTint="FF" w:themeShade="FF"/>
          <w:sz w:val="20"/>
          <w:szCs w:val="20"/>
        </w:rPr>
        <w:t>It was noted</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 xml:space="preserve"> all </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cllrs</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 xml:space="preserve"> need to </w:t>
      </w:r>
      <w:r w:rsidRPr="1A35AE63" w:rsidR="52F1349F">
        <w:rPr>
          <w:rFonts w:ascii="Calibri Light" w:hAnsi="Calibri Light" w:eastAsia="" w:cs="" w:asciiTheme="majorAscii" w:hAnsiTheme="majorAscii" w:eastAsiaTheme="majorEastAsia" w:cstheme="majorBidi"/>
          <w:color w:val="000000" w:themeColor="text1" w:themeTint="FF" w:themeShade="FF"/>
          <w:sz w:val="20"/>
          <w:szCs w:val="20"/>
        </w:rPr>
        <w:t xml:space="preserve">now </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have .</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gov</w:t>
      </w:r>
      <w:r w:rsidRPr="1A35AE63" w:rsidR="6438BEB5">
        <w:rPr>
          <w:rFonts w:ascii="Calibri Light" w:hAnsi="Calibri Light" w:eastAsia="" w:cs="" w:asciiTheme="majorAscii" w:hAnsiTheme="majorAscii" w:eastAsiaTheme="majorEastAsia" w:cstheme="majorBidi"/>
          <w:color w:val="000000" w:themeColor="text1" w:themeTint="FF" w:themeShade="FF"/>
          <w:sz w:val="20"/>
          <w:szCs w:val="20"/>
        </w:rPr>
        <w:t>.uk</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 xml:space="preserve"> emails and the Parish website </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needs</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 xml:space="preserve"> to have </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a .</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gov</w:t>
      </w:r>
      <w:r w:rsidRPr="1A35AE63" w:rsidR="774E060D">
        <w:rPr>
          <w:rFonts w:ascii="Calibri Light" w:hAnsi="Calibri Light" w:eastAsia="" w:cs="" w:asciiTheme="majorAscii" w:hAnsiTheme="majorAscii" w:eastAsiaTheme="majorEastAsia" w:cstheme="majorBidi"/>
          <w:color w:val="000000" w:themeColor="text1" w:themeTint="FF" w:themeShade="FF"/>
          <w:sz w:val="20"/>
          <w:szCs w:val="20"/>
        </w:rPr>
        <w:t xml:space="preserve">.uk </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 xml:space="preserve"> address to </w:t>
      </w:r>
      <w:r w:rsidRPr="1A35AE63" w:rsidR="181FB0F9">
        <w:rPr>
          <w:rFonts w:ascii="Calibri Light" w:hAnsi="Calibri Light" w:eastAsia="" w:cs="" w:asciiTheme="majorAscii" w:hAnsiTheme="majorAscii" w:eastAsiaTheme="majorEastAsia" w:cstheme="majorBidi"/>
          <w:color w:val="000000" w:themeColor="text1" w:themeTint="FF" w:themeShade="FF"/>
          <w:sz w:val="20"/>
          <w:szCs w:val="20"/>
        </w:rPr>
        <w:t>compl</w:t>
      </w:r>
      <w:r w:rsidRPr="1A35AE63" w:rsidR="49FC7815">
        <w:rPr>
          <w:rFonts w:ascii="Calibri Light" w:hAnsi="Calibri Light" w:eastAsia="" w:cs="" w:asciiTheme="majorAscii" w:hAnsiTheme="majorAscii" w:eastAsiaTheme="majorEastAsia" w:cstheme="majorBidi"/>
          <w:color w:val="000000" w:themeColor="text1" w:themeTint="FF" w:themeShade="FF"/>
          <w:sz w:val="20"/>
          <w:szCs w:val="20"/>
        </w:rPr>
        <w:t>y with</w:t>
      </w:r>
      <w:r w:rsidRPr="1A35AE63" w:rsidR="49FC7815">
        <w:rPr>
          <w:rFonts w:ascii="Calibri Light" w:hAnsi="Calibri Light" w:eastAsia="" w:cs="" w:asciiTheme="majorAscii" w:hAnsiTheme="majorAscii" w:eastAsiaTheme="majorEastAsia" w:cstheme="majorBidi"/>
          <w:color w:val="000000" w:themeColor="text1" w:themeTint="FF" w:themeShade="FF"/>
          <w:sz w:val="20"/>
          <w:szCs w:val="20"/>
        </w:rPr>
        <w:t xml:space="preserve"> the new rules on AGAR</w:t>
      </w:r>
      <w:r w:rsidRPr="1A35AE63" w:rsidR="0F03CC5B">
        <w:rPr>
          <w:rFonts w:ascii="Calibri Light" w:hAnsi="Calibri Light" w:eastAsia="" w:cs="" w:asciiTheme="majorAscii" w:hAnsiTheme="majorAscii" w:eastAsiaTheme="majorEastAsia" w:cstheme="majorBidi"/>
          <w:color w:val="000000" w:themeColor="text1" w:themeTint="FF" w:themeShade="FF"/>
          <w:sz w:val="20"/>
          <w:szCs w:val="20"/>
        </w:rPr>
        <w:t xml:space="preserve"> on transparency and accountability</w:t>
      </w:r>
      <w:r w:rsidRPr="1A35AE63" w:rsidR="49FC7815">
        <w:rPr>
          <w:rFonts w:ascii="Calibri Light" w:hAnsi="Calibri Light" w:eastAsia="" w:cs="" w:asciiTheme="majorAscii" w:hAnsiTheme="majorAscii" w:eastAsiaTheme="majorEastAsia" w:cstheme="majorBidi"/>
          <w:color w:val="000000" w:themeColor="text1" w:themeTint="FF" w:themeShade="FF"/>
          <w:sz w:val="20"/>
          <w:szCs w:val="20"/>
        </w:rPr>
        <w:t>.</w:t>
      </w:r>
      <w:r w:rsidRPr="1A35AE63" w:rsidR="7E4E1AE4">
        <w:rPr>
          <w:rFonts w:ascii="Calibri Light" w:hAnsi="Calibri Light" w:eastAsia="" w:cs="" w:asciiTheme="majorAscii" w:hAnsiTheme="majorAscii" w:eastAsiaTheme="majorEastAsia" w:cstheme="majorBidi"/>
          <w:color w:val="000000" w:themeColor="text1" w:themeTint="FF" w:themeShade="FF"/>
          <w:sz w:val="20"/>
          <w:szCs w:val="20"/>
        </w:rPr>
        <w:t xml:space="preserve"> </w:t>
      </w:r>
    </w:p>
    <w:p w:rsidR="10445616" w:rsidP="44837B99" w:rsidRDefault="00F85117" w14:paraId="3741902C" w14:textId="5014AF7E">
      <w:pPr>
        <w:pStyle w:val="Normal"/>
        <w:keepNext w:val="1"/>
        <w:rPr>
          <w:rFonts w:ascii="Calibri Light" w:hAnsi="Calibri Light" w:eastAsia="" w:cs="" w:asciiTheme="majorAscii" w:hAnsiTheme="majorAscii" w:eastAsiaTheme="majorEastAsia" w:cstheme="majorBidi"/>
          <w:b w:val="1"/>
          <w:bCs w:val="1"/>
          <w:color w:val="000000" w:themeColor="text1" w:themeTint="FF" w:themeShade="FF"/>
          <w:sz w:val="20"/>
          <w:szCs w:val="20"/>
        </w:rPr>
      </w:pPr>
      <w:r w:rsidRPr="44837B99" w:rsidR="627EF119">
        <w:rPr>
          <w:rFonts w:ascii="Calibri Light" w:hAnsi="Calibri Light" w:eastAsia="" w:cs="" w:asciiTheme="majorAscii" w:hAnsiTheme="majorAscii" w:eastAsiaTheme="majorEastAsia" w:cstheme="majorBidi"/>
          <w:color w:val="000000" w:themeColor="text1" w:themeTint="FF" w:themeShade="FF"/>
          <w:sz w:val="20"/>
          <w:szCs w:val="20"/>
        </w:rPr>
        <w:t>The website also needs some updating to keep it accessible and tablet and smart phone friendly</w:t>
      </w:r>
      <w:r w:rsidRPr="44837B99" w:rsidR="1AF9427F">
        <w:rPr>
          <w:rFonts w:ascii="Calibri Light" w:hAnsi="Calibri Light" w:eastAsia="" w:cs="" w:asciiTheme="majorAscii" w:hAnsiTheme="majorAscii" w:eastAsiaTheme="majorEastAsia" w:cstheme="majorBidi"/>
          <w:color w:val="000000" w:themeColor="text1" w:themeTint="FF" w:themeShade="FF"/>
          <w:sz w:val="20"/>
          <w:szCs w:val="20"/>
        </w:rPr>
        <w:t>,</w:t>
      </w:r>
      <w:r w:rsidRPr="44837B99" w:rsidR="627EF119">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44837B99" w:rsidR="27A0139F">
        <w:rPr>
          <w:rFonts w:ascii="Calibri Light" w:hAnsi="Calibri Light" w:eastAsia="" w:cs="" w:asciiTheme="majorAscii" w:hAnsiTheme="majorAscii" w:eastAsiaTheme="majorEastAsia" w:cstheme="majorBidi"/>
          <w:color w:val="000000" w:themeColor="text1" w:themeTint="FF" w:themeShade="FF"/>
          <w:sz w:val="20"/>
          <w:szCs w:val="20"/>
        </w:rPr>
        <w:t xml:space="preserve">there is a cost to these updates and </w:t>
      </w:r>
      <w:r w:rsidRPr="44837B99" w:rsidR="27A0139F">
        <w:rPr>
          <w:rFonts w:ascii="Calibri Light" w:hAnsi="Calibri Light" w:eastAsia="" w:cs="" w:asciiTheme="majorAscii" w:hAnsiTheme="majorAscii" w:eastAsiaTheme="majorEastAsia" w:cstheme="majorBidi"/>
          <w:color w:val="000000" w:themeColor="text1" w:themeTint="FF" w:themeShade="FF"/>
          <w:sz w:val="20"/>
          <w:szCs w:val="20"/>
        </w:rPr>
        <w:t>improvements</w:t>
      </w:r>
      <w:r w:rsidRPr="44837B99" w:rsidR="27A0139F">
        <w:rPr>
          <w:rFonts w:ascii="Calibri Light" w:hAnsi="Calibri Light" w:eastAsia="" w:cs="" w:asciiTheme="majorAscii" w:hAnsiTheme="majorAscii" w:eastAsiaTheme="majorEastAsia" w:cstheme="majorBidi"/>
          <w:color w:val="000000" w:themeColor="text1" w:themeTint="FF" w:themeShade="FF"/>
          <w:sz w:val="20"/>
          <w:szCs w:val="20"/>
        </w:rPr>
        <w:t xml:space="preserve"> but these </w:t>
      </w:r>
      <w:r w:rsidRPr="44837B99" w:rsidR="1D348534">
        <w:rPr>
          <w:rFonts w:ascii="Calibri Light" w:hAnsi="Calibri Light" w:eastAsia="" w:cs="" w:asciiTheme="majorAscii" w:hAnsiTheme="majorAscii" w:eastAsiaTheme="majorEastAsia" w:cstheme="majorBidi"/>
          <w:color w:val="000000" w:themeColor="text1" w:themeTint="FF" w:themeShade="FF"/>
          <w:sz w:val="20"/>
          <w:szCs w:val="20"/>
        </w:rPr>
        <w:t>are</w:t>
      </w:r>
      <w:r w:rsidRPr="44837B99" w:rsidR="27A0139F">
        <w:rPr>
          <w:rFonts w:ascii="Calibri Light" w:hAnsi="Calibri Light" w:eastAsia="" w:cs="" w:asciiTheme="majorAscii" w:hAnsiTheme="majorAscii" w:eastAsiaTheme="majorEastAsia" w:cstheme="majorBidi"/>
          <w:color w:val="000000" w:themeColor="text1" w:themeTint="FF" w:themeShade="FF"/>
          <w:sz w:val="20"/>
          <w:szCs w:val="20"/>
        </w:rPr>
        <w:t xml:space="preserve"> budgeted for</w:t>
      </w:r>
      <w:r w:rsidRPr="44837B99" w:rsidR="7FCA305D">
        <w:rPr>
          <w:rFonts w:ascii="Calibri Light" w:hAnsi="Calibri Light" w:eastAsia="" w:cs="" w:asciiTheme="majorAscii" w:hAnsiTheme="majorAscii" w:eastAsiaTheme="majorEastAsia" w:cstheme="majorBidi"/>
          <w:color w:val="000000" w:themeColor="text1" w:themeTint="FF" w:themeShade="FF"/>
          <w:sz w:val="20"/>
          <w:szCs w:val="20"/>
        </w:rPr>
        <w:t>.</w:t>
      </w:r>
      <w:r w:rsidRPr="44837B99" w:rsidR="5C3881AF">
        <w:rPr>
          <w:rFonts w:ascii="Calibri Light" w:hAnsi="Calibri Light" w:eastAsia="" w:cs="" w:asciiTheme="majorAscii" w:hAnsiTheme="majorAscii" w:eastAsiaTheme="majorEastAsia" w:cstheme="majorBidi"/>
          <w:color w:val="000000" w:themeColor="text1" w:themeTint="FF" w:themeShade="FF"/>
          <w:sz w:val="20"/>
          <w:szCs w:val="20"/>
        </w:rPr>
        <w:t xml:space="preserve"> </w:t>
      </w:r>
    </w:p>
    <w:p w:rsidR="10445616" w:rsidP="44837B99" w:rsidRDefault="00F85117" w14:paraId="6E426140" w14:textId="2FF2CC96">
      <w:pPr>
        <w:pStyle w:val="Normal"/>
        <w:keepNext w:val="1"/>
        <w:rPr>
          <w:rFonts w:ascii="Calibri Light" w:hAnsi="Calibri Light" w:eastAsia="" w:cs="" w:asciiTheme="majorAscii" w:hAnsiTheme="majorAscii" w:eastAsiaTheme="majorEastAsia" w:cstheme="majorBidi"/>
          <w:b w:val="1"/>
          <w:bCs w:val="1"/>
          <w:color w:val="000000" w:themeColor="text1" w:themeTint="FF" w:themeShade="FF"/>
          <w:sz w:val="20"/>
          <w:szCs w:val="20"/>
        </w:rPr>
      </w:pPr>
      <w:r w:rsidRPr="1A35AE63" w:rsidR="5D96D615">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Members </w:t>
      </w:r>
      <w:r w:rsidRPr="1A35AE63" w:rsidR="21D98E9A">
        <w:rPr>
          <w:rFonts w:ascii="Calibri Light" w:hAnsi="Calibri Light" w:eastAsia="" w:cs="" w:asciiTheme="majorAscii" w:hAnsiTheme="majorAscii" w:eastAsiaTheme="majorEastAsia" w:cstheme="majorBidi"/>
          <w:b w:val="1"/>
          <w:bCs w:val="1"/>
          <w:color w:val="000000" w:themeColor="text1" w:themeTint="FF" w:themeShade="FF"/>
          <w:sz w:val="20"/>
          <w:szCs w:val="20"/>
        </w:rPr>
        <w:t>agree</w:t>
      </w:r>
      <w:r w:rsidRPr="1A35AE63" w:rsidR="153AE1CB">
        <w:rPr>
          <w:rFonts w:ascii="Calibri Light" w:hAnsi="Calibri Light" w:eastAsia="" w:cs="" w:asciiTheme="majorAscii" w:hAnsiTheme="majorAscii" w:eastAsiaTheme="majorEastAsia" w:cstheme="majorBidi"/>
          <w:b w:val="1"/>
          <w:bCs w:val="1"/>
          <w:color w:val="000000" w:themeColor="text1" w:themeTint="FF" w:themeShade="FF"/>
          <w:sz w:val="20"/>
          <w:szCs w:val="20"/>
        </w:rPr>
        <w:t>d</w:t>
      </w:r>
      <w:r w:rsidRPr="1A35AE63" w:rsidR="21D98E9A">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 a </w:t>
      </w:r>
      <w:r w:rsidRPr="1A35AE63" w:rsidR="685621C0">
        <w:rPr>
          <w:rFonts w:ascii="Calibri Light" w:hAnsi="Calibri Light" w:eastAsia="" w:cs="" w:asciiTheme="majorAscii" w:hAnsiTheme="majorAscii" w:eastAsiaTheme="majorEastAsia" w:cstheme="majorBidi"/>
          <w:b w:val="1"/>
          <w:bCs w:val="1"/>
          <w:color w:val="000000" w:themeColor="text1" w:themeTint="FF" w:themeShade="FF"/>
          <w:sz w:val="20"/>
          <w:szCs w:val="20"/>
        </w:rPr>
        <w:t>spend</w:t>
      </w:r>
      <w:r w:rsidRPr="1A35AE63" w:rsidR="21D98E9A">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 of up to £300 </w:t>
      </w:r>
      <w:r w:rsidRPr="1A35AE63" w:rsidR="2D0D83C1">
        <w:rPr>
          <w:rFonts w:ascii="Calibri Light" w:hAnsi="Calibri Light" w:eastAsia="" w:cs="" w:asciiTheme="majorAscii" w:hAnsiTheme="majorAscii" w:eastAsiaTheme="majorEastAsia" w:cstheme="majorBidi"/>
          <w:b w:val="1"/>
          <w:bCs w:val="1"/>
          <w:color w:val="000000" w:themeColor="text1" w:themeTint="FF" w:themeShade="FF"/>
          <w:sz w:val="20"/>
          <w:szCs w:val="20"/>
        </w:rPr>
        <w:t>for website and email improvements</w:t>
      </w:r>
      <w:r w:rsidRPr="1A35AE63" w:rsidR="273B7D7F">
        <w:rPr>
          <w:rFonts w:ascii="Calibri Light" w:hAnsi="Calibri Light" w:eastAsia="" w:cs="" w:asciiTheme="majorAscii" w:hAnsiTheme="majorAscii" w:eastAsiaTheme="majorEastAsia" w:cstheme="majorBidi"/>
          <w:b w:val="1"/>
          <w:bCs w:val="1"/>
          <w:color w:val="000000" w:themeColor="text1" w:themeTint="FF" w:themeShade="FF"/>
          <w:sz w:val="20"/>
          <w:szCs w:val="20"/>
        </w:rPr>
        <w:t>.</w:t>
      </w:r>
    </w:p>
    <w:p w:rsidR="10445616" w:rsidP="44837B99" w:rsidRDefault="00F85117" w14:paraId="2A9C275E" w14:textId="6EDA3FEC">
      <w:pPr>
        <w:pStyle w:val="Normal"/>
        <w:keepNext w:val="1"/>
        <w:spacing w:before="240" w:beforeAutospacing="off" w:after="240" w:afterAutospacing="off"/>
        <w:rPr>
          <w:rFonts w:ascii="Calibri Light" w:hAnsi="Calibri Light" w:eastAsia="Calibri Light" w:cs="Calibri Light"/>
          <w:noProof w:val="0"/>
          <w:sz w:val="20"/>
          <w:szCs w:val="20"/>
          <w:lang w:val="en-GB"/>
        </w:rPr>
      </w:pPr>
      <w:r w:rsidRPr="1A35AE63" w:rsidR="2D0D83C1">
        <w:rPr>
          <w:rFonts w:ascii="Calibri Light" w:hAnsi="Calibri Light" w:eastAsia="" w:cs="" w:asciiTheme="majorAscii" w:hAnsiTheme="majorAscii" w:eastAsiaTheme="majorEastAsia" w:cstheme="majorBidi"/>
          <w:color w:val="000000" w:themeColor="text1" w:themeTint="FF" w:themeShade="FF"/>
          <w:sz w:val="20"/>
          <w:szCs w:val="20"/>
        </w:rPr>
        <w:t xml:space="preserve">8.4 </w:t>
      </w:r>
      <w:r w:rsidRPr="1A35AE63" w:rsidR="2AEC136A">
        <w:rPr>
          <w:rFonts w:ascii="Calibri Light" w:hAnsi="Calibri Light" w:eastAsia="" w:cs="" w:asciiTheme="majorAscii" w:hAnsiTheme="majorAscii" w:eastAsiaTheme="majorEastAsia" w:cstheme="majorBidi"/>
          <w:color w:val="000000" w:themeColor="text1" w:themeTint="FF" w:themeShade="FF"/>
          <w:sz w:val="20"/>
          <w:szCs w:val="20"/>
        </w:rPr>
        <w:t>Members  agreed</w:t>
      </w:r>
      <w:r w:rsidRPr="1A35AE63" w:rsidR="2AEC136A">
        <w:rPr>
          <w:rFonts w:ascii="Calibri Light" w:hAnsi="Calibri Light" w:eastAsia="" w:cs="" w:asciiTheme="majorAscii" w:hAnsiTheme="majorAscii" w:eastAsiaTheme="majorEastAsia" w:cstheme="majorBidi"/>
          <w:color w:val="000000" w:themeColor="text1" w:themeTint="FF" w:themeShade="FF"/>
          <w:sz w:val="20"/>
          <w:szCs w:val="20"/>
        </w:rPr>
        <w:t xml:space="preserve"> to </w:t>
      </w:r>
      <w:r w:rsidRPr="1A35AE63" w:rsidR="2D0D83C1">
        <w:rPr>
          <w:rFonts w:ascii="Calibri Light" w:hAnsi="Calibri Light" w:eastAsia="" w:cs="" w:asciiTheme="majorAscii" w:hAnsiTheme="majorAscii" w:eastAsiaTheme="majorEastAsia" w:cstheme="majorBidi"/>
          <w:color w:val="000000" w:themeColor="text1" w:themeTint="FF" w:themeShade="FF"/>
          <w:sz w:val="20"/>
          <w:szCs w:val="20"/>
        </w:rPr>
        <w:t>subscribing to Otter</w:t>
      </w:r>
      <w:r w:rsidRPr="1A35AE63" w:rsidR="2261922B">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1A35AE63" w:rsidR="2261922B">
        <w:rPr>
          <w:rFonts w:ascii="Calibri Light" w:hAnsi="Calibri Light" w:eastAsia="" w:cs="" w:asciiTheme="majorAscii" w:hAnsiTheme="majorAscii" w:eastAsiaTheme="majorEastAsia" w:cstheme="majorBidi"/>
          <w:color w:val="000000" w:themeColor="text1" w:themeTint="FF" w:themeShade="FF"/>
          <w:sz w:val="20"/>
          <w:szCs w:val="20"/>
        </w:rPr>
        <w:t xml:space="preserve">application </w:t>
      </w:r>
      <w:r w:rsidRPr="1A35AE63" w:rsidR="2D0D83C1">
        <w:rPr>
          <w:rFonts w:ascii="Calibri Light" w:hAnsi="Calibri Light" w:eastAsia="" w:cs="" w:asciiTheme="majorAscii" w:hAnsiTheme="majorAscii" w:eastAsiaTheme="majorEastAsia" w:cstheme="majorBidi"/>
          <w:color w:val="000000" w:themeColor="text1" w:themeTint="FF" w:themeShade="FF"/>
          <w:sz w:val="20"/>
          <w:szCs w:val="20"/>
        </w:rPr>
        <w:t xml:space="preserve"> for</w:t>
      </w:r>
      <w:r w:rsidRPr="1A35AE63" w:rsidR="2D0D83C1">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1A35AE63" w:rsidR="2D0D83C1">
        <w:rPr>
          <w:rFonts w:ascii="Calibri Light" w:hAnsi="Calibri Light" w:eastAsia="" w:cs="" w:asciiTheme="majorAscii" w:hAnsiTheme="majorAscii" w:eastAsiaTheme="majorEastAsia" w:cstheme="majorBidi"/>
          <w:color w:val="000000" w:themeColor="text1" w:themeTint="FF" w:themeShade="FF"/>
          <w:sz w:val="20"/>
          <w:szCs w:val="20"/>
        </w:rPr>
        <w:t>assistance</w:t>
      </w:r>
      <w:r w:rsidRPr="1A35AE63" w:rsidR="2D0D83C1">
        <w:rPr>
          <w:rFonts w:ascii="Calibri Light" w:hAnsi="Calibri Light" w:eastAsia="" w:cs="" w:asciiTheme="majorAscii" w:hAnsiTheme="majorAscii" w:eastAsiaTheme="majorEastAsia" w:cstheme="majorBidi"/>
          <w:color w:val="000000" w:themeColor="text1" w:themeTint="FF" w:themeShade="FF"/>
          <w:sz w:val="20"/>
          <w:szCs w:val="20"/>
        </w:rPr>
        <w:t xml:space="preserve"> in mi</w:t>
      </w:r>
      <w:r w:rsidRPr="1A35AE63" w:rsidR="62F90C39">
        <w:rPr>
          <w:rFonts w:ascii="Calibri Light" w:hAnsi="Calibri Light" w:eastAsia="" w:cs="" w:asciiTheme="majorAscii" w:hAnsiTheme="majorAscii" w:eastAsiaTheme="majorEastAsia" w:cstheme="majorBidi"/>
          <w:color w:val="000000" w:themeColor="text1" w:themeTint="FF" w:themeShade="FF"/>
          <w:sz w:val="20"/>
          <w:szCs w:val="20"/>
        </w:rPr>
        <w:t>nute taking and recording of meetings face to face and online.</w:t>
      </w:r>
      <w:r w:rsidRPr="1A35AE63" w:rsidR="3D63EDF1">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1A35AE63" w:rsidR="3D63EDF1">
        <w:rPr>
          <w:rFonts w:ascii="Calibri Light" w:hAnsi="Calibri Light" w:eastAsia="" w:cs="" w:asciiTheme="majorAscii" w:hAnsiTheme="majorAscii" w:eastAsiaTheme="majorEastAsia" w:cstheme="majorBidi"/>
          <w:b w:val="1"/>
          <w:bCs w:val="1"/>
          <w:color w:val="000000" w:themeColor="text1" w:themeTint="FF" w:themeShade="FF"/>
          <w:sz w:val="20"/>
          <w:szCs w:val="20"/>
        </w:rPr>
        <w:t>£99 per year</w:t>
      </w:r>
      <w:r w:rsidRPr="1A35AE63" w:rsidR="7C665ACF">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 spend was agreed</w:t>
      </w:r>
      <w:r w:rsidRPr="1A35AE63" w:rsidR="3D63EDF1">
        <w:rPr>
          <w:rFonts w:ascii="Calibri Light" w:hAnsi="Calibri Light" w:eastAsia="" w:cs="" w:asciiTheme="majorAscii" w:hAnsiTheme="majorAscii" w:eastAsiaTheme="majorEastAsia" w:cstheme="majorBidi"/>
          <w:b w:val="1"/>
          <w:bCs w:val="1"/>
          <w:color w:val="000000" w:themeColor="text1" w:themeTint="FF" w:themeShade="FF"/>
          <w:sz w:val="20"/>
          <w:szCs w:val="20"/>
        </w:rPr>
        <w:t>.</w:t>
      </w:r>
      <w:r w:rsidRPr="1A35AE63" w:rsidR="058688CA">
        <w:rPr>
          <w:rFonts w:ascii="Calibri Light" w:hAnsi="Calibri Light" w:eastAsia="" w:cs="" w:asciiTheme="majorAscii" w:hAnsiTheme="majorAscii" w:eastAsiaTheme="majorEastAsia" w:cstheme="majorBidi"/>
          <w:color w:val="000000" w:themeColor="text1" w:themeTint="FF" w:themeShade="FF"/>
          <w:sz w:val="20"/>
          <w:szCs w:val="20"/>
        </w:rPr>
        <w:t xml:space="preserve"> </w:t>
      </w:r>
      <w:hyperlink r:id="R6685b6f824df4039">
        <w:r w:rsidRPr="1A35AE63" w:rsidR="058688CA">
          <w:rPr>
            <w:rStyle w:val="Hyperlink"/>
            <w:rFonts w:ascii="Calibri Light" w:hAnsi="Calibri Light" w:eastAsia="Calibri Light" w:cs="Calibri Light"/>
            <w:noProof w:val="0"/>
            <w:sz w:val="20"/>
            <w:szCs w:val="20"/>
            <w:lang w:val="en-GB"/>
          </w:rPr>
          <w:t>https://otter.ai/live-demo</w:t>
        </w:r>
      </w:hyperlink>
      <w:r w:rsidRPr="1A35AE63" w:rsidR="058688CA">
        <w:rPr>
          <w:rFonts w:ascii="Calibri Light" w:hAnsi="Calibri Light" w:eastAsia="Calibri Light" w:cs="Calibri Light"/>
          <w:noProof w:val="0"/>
          <w:sz w:val="20"/>
          <w:szCs w:val="20"/>
          <w:lang w:val="en-GB"/>
        </w:rPr>
        <w:t xml:space="preserve"> </w:t>
      </w:r>
    </w:p>
    <w:p w:rsidR="10445616" w:rsidP="44837B99" w:rsidRDefault="00F85117" w14:paraId="3C7F4725" w14:textId="79A44EBE">
      <w:pPr>
        <w:pStyle w:val="Normal"/>
        <w:keepNext w:val="1"/>
        <w:rPr>
          <w:rFonts w:ascii="Calibri Light" w:hAnsi="Calibri Light" w:eastAsia="" w:cs="" w:asciiTheme="majorAscii" w:hAnsiTheme="majorAscii" w:eastAsiaTheme="majorEastAsia" w:cstheme="majorBidi"/>
          <w:b w:val="0"/>
          <w:bCs w:val="0"/>
          <w:color w:val="000000" w:themeColor="text1" w:themeTint="FF" w:themeShade="FF"/>
          <w:sz w:val="20"/>
          <w:szCs w:val="20"/>
        </w:rPr>
      </w:pPr>
      <w:r w:rsidRPr="1A35AE63" w:rsidR="3E1EB97B">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8.6 </w:t>
      </w:r>
      <w:r w:rsidRPr="1A35AE63" w:rsidR="0C01C7D2">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It was </w:t>
      </w:r>
      <w:r w:rsidRPr="1A35AE63" w:rsidR="4AEA0AE4">
        <w:rPr>
          <w:rFonts w:ascii="Calibri Light" w:hAnsi="Calibri Light" w:eastAsia="" w:cs="" w:asciiTheme="majorAscii" w:hAnsiTheme="majorAscii" w:eastAsiaTheme="majorEastAsia" w:cstheme="majorBidi"/>
          <w:b w:val="0"/>
          <w:bCs w:val="0"/>
          <w:color w:val="000000" w:themeColor="text1" w:themeTint="FF" w:themeShade="FF"/>
          <w:sz w:val="20"/>
          <w:szCs w:val="20"/>
        </w:rPr>
        <w:t>note</w:t>
      </w:r>
      <w:r w:rsidRPr="1A35AE63" w:rsidR="147E1067">
        <w:rPr>
          <w:rFonts w:ascii="Calibri Light" w:hAnsi="Calibri Light" w:eastAsia="" w:cs="" w:asciiTheme="majorAscii" w:hAnsiTheme="majorAscii" w:eastAsiaTheme="majorEastAsia" w:cstheme="majorBidi"/>
          <w:b w:val="0"/>
          <w:bCs w:val="0"/>
          <w:color w:val="000000" w:themeColor="text1" w:themeTint="FF" w:themeShade="FF"/>
          <w:sz w:val="20"/>
          <w:szCs w:val="20"/>
        </w:rPr>
        <w:t>d</w:t>
      </w:r>
      <w:r w:rsidRPr="1A35AE63" w:rsidR="4AEA0AE4">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w:t>
      </w:r>
      <w:r w:rsidRPr="1A35AE63" w:rsidR="3E1EB97B">
        <w:rPr>
          <w:rFonts w:ascii="Calibri Light" w:hAnsi="Calibri Light" w:eastAsia="" w:cs="" w:asciiTheme="majorAscii" w:hAnsiTheme="majorAscii" w:eastAsiaTheme="majorEastAsia" w:cstheme="majorBidi"/>
          <w:b w:val="0"/>
          <w:bCs w:val="0"/>
          <w:color w:val="000000" w:themeColor="text1" w:themeTint="FF" w:themeShade="FF"/>
          <w:sz w:val="20"/>
          <w:szCs w:val="20"/>
        </w:rPr>
        <w:t>the clerk salar</w:t>
      </w:r>
      <w:r w:rsidRPr="1A35AE63" w:rsidR="0FE7A82C">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y increase </w:t>
      </w:r>
      <w:r w:rsidRPr="1A35AE63" w:rsidR="0FE7A82C">
        <w:rPr>
          <w:rFonts w:ascii="Calibri Light" w:hAnsi="Calibri Light" w:eastAsia="" w:cs="" w:asciiTheme="majorAscii" w:hAnsiTheme="majorAscii" w:eastAsiaTheme="majorEastAsia" w:cstheme="majorBidi"/>
          <w:b w:val="0"/>
          <w:bCs w:val="0"/>
          <w:color w:val="000000" w:themeColor="text1" w:themeTint="FF" w:themeShade="FF"/>
          <w:sz w:val="20"/>
          <w:szCs w:val="20"/>
        </w:rPr>
        <w:t>inline</w:t>
      </w:r>
      <w:r w:rsidRPr="1A35AE63" w:rsidR="0FE7A82C">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with the NALC pay scales at 3.2% </w:t>
      </w:r>
      <w:r w:rsidRPr="1A35AE63" w:rsidR="4828AF58">
        <w:rPr>
          <w:rFonts w:ascii="Calibri Light" w:hAnsi="Calibri Light" w:eastAsia="" w:cs="" w:asciiTheme="majorAscii" w:hAnsiTheme="majorAscii" w:eastAsiaTheme="majorEastAsia" w:cstheme="majorBidi"/>
          <w:b w:val="0"/>
          <w:bCs w:val="0"/>
          <w:color w:val="000000" w:themeColor="text1" w:themeTint="FF" w:themeShade="FF"/>
          <w:sz w:val="20"/>
          <w:szCs w:val="20"/>
        </w:rPr>
        <w:t>as per</w:t>
      </w:r>
      <w:r w:rsidRPr="1A35AE63" w:rsidR="23AF4964">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w:t>
      </w:r>
      <w:r w:rsidRPr="1A35AE63" w:rsidR="23AF4964">
        <w:rPr>
          <w:rFonts w:ascii="Calibri Light" w:hAnsi="Calibri Light" w:eastAsia="" w:cs="" w:asciiTheme="majorAscii" w:hAnsiTheme="majorAscii" w:eastAsiaTheme="majorEastAsia" w:cstheme="majorBidi"/>
          <w:b w:val="0"/>
          <w:bCs w:val="0"/>
          <w:color w:val="000000" w:themeColor="text1" w:themeTint="FF" w:themeShade="FF"/>
          <w:sz w:val="20"/>
          <w:szCs w:val="20"/>
        </w:rPr>
        <w:t>contract</w:t>
      </w:r>
      <w:r w:rsidRPr="1A35AE63" w:rsidR="1D6079F0">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w:t>
      </w:r>
      <w:r w:rsidRPr="1A35AE63" w:rsidR="5DCC548F">
        <w:rPr>
          <w:rFonts w:ascii="Calibri Light" w:hAnsi="Calibri Light" w:eastAsia="" w:cs="" w:asciiTheme="majorAscii" w:hAnsiTheme="majorAscii" w:eastAsiaTheme="majorEastAsia" w:cstheme="majorBidi"/>
          <w:b w:val="0"/>
          <w:bCs w:val="0"/>
          <w:color w:val="000000" w:themeColor="text1" w:themeTint="FF" w:themeShade="FF"/>
          <w:sz w:val="20"/>
          <w:szCs w:val="20"/>
        </w:rPr>
        <w:t>,</w:t>
      </w:r>
      <w:r w:rsidRPr="1A35AE63" w:rsidR="1D6079F0">
        <w:rPr>
          <w:rFonts w:ascii="Calibri Light" w:hAnsi="Calibri Light" w:eastAsia="" w:cs="" w:asciiTheme="majorAscii" w:hAnsiTheme="majorAscii" w:eastAsiaTheme="majorEastAsia" w:cstheme="majorBidi"/>
          <w:b w:val="0"/>
          <w:bCs w:val="0"/>
          <w:color w:val="000000" w:themeColor="text1" w:themeTint="FF" w:themeShade="FF"/>
          <w:sz w:val="20"/>
          <w:szCs w:val="20"/>
        </w:rPr>
        <w:t>back</w:t>
      </w:r>
      <w:r w:rsidRPr="1A35AE63" w:rsidR="1D6079F0">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dated to April 25.</w:t>
      </w:r>
      <w:r w:rsidRPr="1A35AE63" w:rsidR="23AF4964">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w:t>
      </w:r>
    </w:p>
    <w:p w:rsidR="10445616" w:rsidP="1A35AE63" w:rsidRDefault="00F85117" w14:paraId="5227334F" w14:textId="145CECC6">
      <w:pPr>
        <w:pStyle w:val="Normal"/>
        <w:keepNext w:val="1"/>
        <w:shd w:val="clear" w:color="auto" w:fill="FFFFFF" w:themeFill="background1"/>
        <w:spacing w:before="0" w:beforeAutospacing="off" w:after="180" w:afterAutospacing="off"/>
        <w:rPr>
          <w:rFonts w:ascii="Calibri Light" w:hAnsi="Calibri Light" w:eastAsia="Calibri Light" w:cs="Calibri Light" w:asciiTheme="majorAscii" w:hAnsiTheme="majorAscii" w:eastAsiaTheme="majorAscii" w:cstheme="majorAscii"/>
          <w:b w:val="1"/>
          <w:bCs w:val="1"/>
          <w:i w:val="0"/>
          <w:iCs w:val="0"/>
          <w:caps w:val="0"/>
          <w:smallCaps w:val="0"/>
          <w:noProof w:val="0"/>
          <w:color w:val="242424"/>
          <w:sz w:val="20"/>
          <w:szCs w:val="20"/>
          <w:lang w:val="en-GB"/>
        </w:rPr>
      </w:pPr>
      <w:r w:rsidRPr="1A35AE63" w:rsidR="44940FDF">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8.7 </w:t>
      </w:r>
      <w:r w:rsidRPr="1A35AE63" w:rsidR="0D050F70">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It was </w:t>
      </w:r>
      <w:r w:rsidRPr="1A35AE63" w:rsidR="75B144A0">
        <w:rPr>
          <w:rFonts w:ascii="Calibri Light" w:hAnsi="Calibri Light" w:eastAsia="" w:cs="" w:asciiTheme="majorAscii" w:hAnsiTheme="majorAscii" w:eastAsiaTheme="majorEastAsia" w:cstheme="majorBidi"/>
          <w:b w:val="0"/>
          <w:bCs w:val="0"/>
          <w:color w:val="000000" w:themeColor="text1" w:themeTint="FF" w:themeShade="FF"/>
          <w:sz w:val="20"/>
          <w:szCs w:val="20"/>
        </w:rPr>
        <w:t>agree</w:t>
      </w:r>
      <w:r w:rsidRPr="1A35AE63" w:rsidR="6DCDF052">
        <w:rPr>
          <w:rFonts w:ascii="Calibri Light" w:hAnsi="Calibri Light" w:eastAsia="" w:cs="" w:asciiTheme="majorAscii" w:hAnsiTheme="majorAscii" w:eastAsiaTheme="majorEastAsia" w:cstheme="majorBidi"/>
          <w:b w:val="0"/>
          <w:bCs w:val="0"/>
          <w:color w:val="000000" w:themeColor="text1" w:themeTint="FF" w:themeShade="FF"/>
          <w:sz w:val="20"/>
          <w:szCs w:val="20"/>
        </w:rPr>
        <w:t>d to</w:t>
      </w:r>
      <w:r w:rsidRPr="1A35AE63" w:rsidR="23AF4964">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w:t>
      </w:r>
      <w:r w:rsidRPr="1A35AE63" w:rsidR="23AF4964">
        <w:rPr>
          <w:rFonts w:ascii="Calibri Light" w:hAnsi="Calibri Light" w:eastAsia="" w:cs="" w:asciiTheme="majorAscii" w:hAnsiTheme="majorAscii" w:eastAsiaTheme="majorEastAsia" w:cstheme="majorBidi"/>
          <w:b w:val="0"/>
          <w:bCs w:val="0"/>
          <w:color w:val="000000" w:themeColor="text1" w:themeTint="FF" w:themeShade="FF"/>
          <w:sz w:val="20"/>
          <w:szCs w:val="20"/>
        </w:rPr>
        <w:t>increas</w:t>
      </w:r>
      <w:r w:rsidRPr="1A35AE63" w:rsidR="02BE89C4">
        <w:rPr>
          <w:rFonts w:ascii="Calibri Light" w:hAnsi="Calibri Light" w:eastAsia="" w:cs="" w:asciiTheme="majorAscii" w:hAnsiTheme="majorAscii" w:eastAsiaTheme="majorEastAsia" w:cstheme="majorBidi"/>
          <w:b w:val="0"/>
          <w:bCs w:val="0"/>
          <w:color w:val="000000" w:themeColor="text1" w:themeTint="FF" w:themeShade="FF"/>
          <w:sz w:val="20"/>
          <w:szCs w:val="20"/>
        </w:rPr>
        <w:t>e the</w:t>
      </w:r>
      <w:r w:rsidRPr="1A35AE63" w:rsidR="23AF4964">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clerk pay</w:t>
      </w:r>
      <w:r w:rsidRPr="1A35AE63" w:rsidR="7379D960">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scale</w:t>
      </w:r>
      <w:r w:rsidRPr="1A35AE63" w:rsidR="3B11F0F7">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to</w:t>
      </w:r>
      <w:r w:rsidRPr="1A35AE63" w:rsidR="23AF4964">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w:t>
      </w:r>
      <w:r w:rsidRPr="1A35AE63" w:rsidR="2590071D">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point 26, </w:t>
      </w:r>
      <w:r w:rsidRPr="1A35AE63" w:rsidR="5839A15F">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as per the personnel committee </w:t>
      </w:r>
      <w:r w:rsidRPr="1A35AE63" w:rsidR="5839A15F">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recommendation ,</w:t>
      </w:r>
      <w:r w:rsidRPr="1A35AE63" w:rsidR="5839A15F">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 </w:t>
      </w:r>
      <w:r w:rsidRPr="1A35AE63" w:rsidR="2590071D">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this is still within the LC2 range which goes up to point 32</w:t>
      </w:r>
      <w:r w:rsidRPr="1A35AE63" w:rsidR="73F739F9">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w:t>
      </w:r>
      <w:r w:rsidRPr="1A35AE63" w:rsidR="2590071D">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 but </w:t>
      </w:r>
      <w:r w:rsidRPr="1A35AE63" w:rsidR="76BBFD9E">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it </w:t>
      </w:r>
      <w:r w:rsidRPr="1A35AE63" w:rsidR="23F353C2">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will </w:t>
      </w:r>
      <w:r w:rsidRPr="1A35AE63" w:rsidR="18EF7C4D">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now </w:t>
      </w:r>
      <w:r w:rsidRPr="1A35AE63" w:rsidR="23F353C2">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be </w:t>
      </w:r>
      <w:r w:rsidRPr="1A35AE63" w:rsidR="2590071D">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in the</w:t>
      </w:r>
      <w:r w:rsidRPr="1A35AE63" w:rsidR="105FA782">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 </w:t>
      </w:r>
      <w:r w:rsidRPr="1A35AE63" w:rsidR="2590071D">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substantive Benchmark range not in the ‘below’ a</w:t>
      </w:r>
      <w:r w:rsidRPr="1A35AE63" w:rsidR="19CBA106">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s </w:t>
      </w:r>
      <w:r w:rsidRPr="1A35AE63" w:rsidR="0FC87AA6">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salar</w:t>
      </w:r>
      <w:r w:rsidRPr="1A35AE63" w:rsidR="649F0221">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y</w:t>
      </w:r>
      <w:r w:rsidRPr="1A35AE63" w:rsidR="0FC87AA6">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 </w:t>
      </w:r>
      <w:r w:rsidRPr="1A35AE63" w:rsidR="114B2412">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was</w:t>
      </w:r>
      <w:r w:rsidRPr="1A35AE63" w:rsidR="0FC87AA6">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 currently</w:t>
      </w:r>
      <w:r w:rsidRPr="1A35AE63" w:rsidR="7FCA9066">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w:t>
      </w:r>
      <w:r w:rsidRPr="1A35AE63" w:rsidR="5EF4B4D7">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 </w:t>
      </w:r>
      <w:r w:rsidRPr="1A35AE63" w:rsidR="37777E81">
        <w:rPr>
          <w:rFonts w:ascii="Calibri Light" w:hAnsi="Calibri Light" w:eastAsia="Calibri Light" w:cs="Calibri Light" w:asciiTheme="majorAscii" w:hAnsiTheme="majorAscii" w:eastAsiaTheme="majorAscii" w:cstheme="majorAscii"/>
          <w:b w:val="0"/>
          <w:bCs w:val="0"/>
          <w:i w:val="0"/>
          <w:iCs w:val="0"/>
          <w:caps w:val="0"/>
          <w:smallCaps w:val="0"/>
          <w:noProof w:val="0"/>
          <w:color w:val="242424"/>
          <w:sz w:val="20"/>
          <w:szCs w:val="20"/>
          <w:lang w:val="en-GB"/>
        </w:rPr>
        <w:t xml:space="preserve"> </w:t>
      </w:r>
    </w:p>
    <w:p w:rsidR="10445616" w:rsidP="44837B99" w:rsidRDefault="00F85117" w14:paraId="5BB8B9FD" w14:textId="145DCADE">
      <w:pPr>
        <w:pStyle w:val="Normal"/>
        <w:keepNext w:val="1"/>
        <w:shd w:val="clear" w:color="auto" w:fill="FFFFFF" w:themeFill="background1"/>
        <w:spacing w:before="0" w:beforeAutospacing="off" w:after="180" w:afterAutospacing="off"/>
        <w:rPr>
          <w:rFonts w:ascii="Calibri Light" w:hAnsi="Calibri Light" w:eastAsia="" w:cs="" w:asciiTheme="majorAscii" w:hAnsiTheme="majorAscii" w:eastAsiaTheme="majorEastAsia" w:cstheme="majorBidi"/>
          <w:b w:val="1"/>
          <w:bCs w:val="1"/>
          <w:sz w:val="20"/>
          <w:szCs w:val="20"/>
        </w:rPr>
      </w:pPr>
      <w:r w:rsidRPr="44837B99" w:rsidR="22190DF2">
        <w:rPr>
          <w:rFonts w:ascii="Calibri Light" w:hAnsi="Calibri Light" w:eastAsia="" w:cs="" w:asciiTheme="majorAscii" w:hAnsiTheme="majorAscii" w:eastAsiaTheme="majorEastAsia" w:cstheme="majorBidi"/>
          <w:b w:val="1"/>
          <w:bCs w:val="1"/>
          <w:sz w:val="20"/>
          <w:szCs w:val="20"/>
          <w:u w:val="single"/>
        </w:rPr>
        <w:t>9</w:t>
      </w:r>
      <w:r w:rsidRPr="44837B99" w:rsidR="2BB78072">
        <w:rPr>
          <w:rFonts w:ascii="Calibri Light" w:hAnsi="Calibri Light" w:eastAsia="" w:cs="" w:asciiTheme="majorAscii" w:hAnsiTheme="majorAscii" w:eastAsiaTheme="majorEastAsia" w:cstheme="majorBidi"/>
          <w:b w:val="1"/>
          <w:bCs w:val="1"/>
          <w:sz w:val="20"/>
          <w:szCs w:val="20"/>
          <w:u w:val="single"/>
        </w:rPr>
        <w:t xml:space="preserve">. Meeting Dates for </w:t>
      </w:r>
      <w:r w:rsidRPr="44837B99" w:rsidR="0D7F01F6">
        <w:rPr>
          <w:rFonts w:ascii="Calibri Light" w:hAnsi="Calibri Light" w:eastAsia="" w:cs="" w:asciiTheme="majorAscii" w:hAnsiTheme="majorAscii" w:eastAsiaTheme="majorEastAsia" w:cstheme="majorBidi"/>
          <w:b w:val="1"/>
          <w:bCs w:val="1"/>
          <w:sz w:val="20"/>
          <w:szCs w:val="20"/>
          <w:u w:val="single"/>
        </w:rPr>
        <w:t>2025</w:t>
      </w:r>
      <w:r w:rsidRPr="44837B99" w:rsidR="7215F4E6">
        <w:rPr>
          <w:rFonts w:ascii="Calibri Light" w:hAnsi="Calibri Light" w:eastAsia="" w:cs="" w:asciiTheme="majorAscii" w:hAnsiTheme="majorAscii" w:eastAsiaTheme="majorEastAsia" w:cstheme="majorBidi"/>
          <w:b w:val="1"/>
          <w:bCs w:val="1"/>
          <w:sz w:val="20"/>
          <w:szCs w:val="20"/>
        </w:rPr>
        <w:t xml:space="preserve"> </w:t>
      </w:r>
    </w:p>
    <w:p w:rsidR="10445616" w:rsidP="4A4C0CA1" w:rsidRDefault="00F85117" w14:paraId="3D42F548" w14:textId="68A8AA86">
      <w:pPr>
        <w:keepNext w:val="1"/>
        <w:rPr>
          <w:rFonts w:ascii="Calibri Light" w:hAnsi="Calibri Light" w:eastAsia="" w:cs="" w:asciiTheme="majorAscii" w:hAnsiTheme="majorAscii" w:eastAsiaTheme="majorEastAsia" w:cstheme="majorBidi"/>
          <w:b w:val="1"/>
          <w:bCs w:val="1"/>
          <w:sz w:val="20"/>
          <w:szCs w:val="20"/>
        </w:rPr>
      </w:pPr>
      <w:r w:rsidRPr="74D54993" w:rsidR="40C8C343">
        <w:rPr>
          <w:rFonts w:ascii="Calibri Light" w:hAnsi="Calibri Light" w:eastAsia="" w:cs="" w:asciiTheme="majorAscii" w:hAnsiTheme="majorAscii" w:eastAsiaTheme="majorEastAsia" w:cstheme="majorBidi"/>
          <w:b w:val="1"/>
          <w:bCs w:val="1"/>
          <w:sz w:val="20"/>
          <w:szCs w:val="20"/>
        </w:rPr>
        <w:t>20</w:t>
      </w:r>
      <w:r w:rsidRPr="74D54993" w:rsidR="40C8C343">
        <w:rPr>
          <w:rFonts w:ascii="Calibri Light" w:hAnsi="Calibri Light" w:eastAsia="" w:cs="" w:asciiTheme="majorAscii" w:hAnsiTheme="majorAscii" w:eastAsiaTheme="majorEastAsia" w:cstheme="majorBidi"/>
          <w:b w:val="1"/>
          <w:bCs w:val="1"/>
          <w:sz w:val="20"/>
          <w:szCs w:val="20"/>
          <w:vertAlign w:val="superscript"/>
        </w:rPr>
        <w:t>th</w:t>
      </w:r>
      <w:r w:rsidRPr="74D54993" w:rsidR="40C8C343">
        <w:rPr>
          <w:rFonts w:ascii="Calibri Light" w:hAnsi="Calibri Light" w:eastAsia="" w:cs="" w:asciiTheme="majorAscii" w:hAnsiTheme="majorAscii" w:eastAsiaTheme="majorEastAsia" w:cstheme="majorBidi"/>
          <w:b w:val="1"/>
          <w:bCs w:val="1"/>
          <w:sz w:val="20"/>
          <w:szCs w:val="20"/>
        </w:rPr>
        <w:t xml:space="preserve"> </w:t>
      </w:r>
      <w:r w:rsidRPr="74D54993" w:rsidR="40C8C343">
        <w:rPr>
          <w:rFonts w:ascii="Calibri Light" w:hAnsi="Calibri Light" w:eastAsia="" w:cs="" w:asciiTheme="majorAscii" w:hAnsiTheme="majorAscii" w:eastAsiaTheme="majorEastAsia" w:cstheme="majorBidi"/>
          <w:b w:val="1"/>
          <w:bCs w:val="1"/>
          <w:sz w:val="20"/>
          <w:szCs w:val="20"/>
        </w:rPr>
        <w:t>October ,</w:t>
      </w:r>
      <w:r w:rsidRPr="74D54993" w:rsidR="40C8C343">
        <w:rPr>
          <w:rFonts w:ascii="Calibri Light" w:hAnsi="Calibri Light" w:eastAsia="" w:cs="" w:asciiTheme="majorAscii" w:hAnsiTheme="majorAscii" w:eastAsiaTheme="majorEastAsia" w:cstheme="majorBidi"/>
          <w:b w:val="1"/>
          <w:bCs w:val="1"/>
          <w:sz w:val="20"/>
          <w:szCs w:val="20"/>
        </w:rPr>
        <w:t xml:space="preserve"> </w:t>
      </w:r>
      <w:r w:rsidRPr="74D54993" w:rsidR="56AE8D83">
        <w:rPr>
          <w:rFonts w:ascii="Calibri Light" w:hAnsi="Calibri Light" w:eastAsia="" w:cs="" w:asciiTheme="majorAscii" w:hAnsiTheme="majorAscii" w:eastAsiaTheme="majorEastAsia" w:cstheme="majorBidi"/>
          <w:b w:val="1"/>
          <w:bCs w:val="1"/>
          <w:sz w:val="20"/>
          <w:szCs w:val="20"/>
        </w:rPr>
        <w:t>17</w:t>
      </w:r>
      <w:r w:rsidRPr="74D54993" w:rsidR="56AE8D83">
        <w:rPr>
          <w:rFonts w:ascii="Calibri Light" w:hAnsi="Calibri Light" w:eastAsia="" w:cs="" w:asciiTheme="majorAscii" w:hAnsiTheme="majorAscii" w:eastAsiaTheme="majorEastAsia" w:cstheme="majorBidi"/>
          <w:b w:val="1"/>
          <w:bCs w:val="1"/>
          <w:sz w:val="20"/>
          <w:szCs w:val="20"/>
          <w:vertAlign w:val="superscript"/>
        </w:rPr>
        <w:t>th</w:t>
      </w:r>
      <w:r w:rsidRPr="74D54993" w:rsidR="56AE8D83">
        <w:rPr>
          <w:rFonts w:ascii="Calibri Light" w:hAnsi="Calibri Light" w:eastAsia="" w:cs="" w:asciiTheme="majorAscii" w:hAnsiTheme="majorAscii" w:eastAsiaTheme="majorEastAsia" w:cstheme="majorBidi"/>
          <w:b w:val="1"/>
          <w:bCs w:val="1"/>
          <w:sz w:val="20"/>
          <w:szCs w:val="20"/>
        </w:rPr>
        <w:t xml:space="preserve"> November 15</w:t>
      </w:r>
      <w:r w:rsidRPr="74D54993" w:rsidR="56AE8D83">
        <w:rPr>
          <w:rFonts w:ascii="Calibri Light" w:hAnsi="Calibri Light" w:eastAsia="" w:cs="" w:asciiTheme="majorAscii" w:hAnsiTheme="majorAscii" w:eastAsiaTheme="majorEastAsia" w:cstheme="majorBidi"/>
          <w:b w:val="1"/>
          <w:bCs w:val="1"/>
          <w:sz w:val="20"/>
          <w:szCs w:val="20"/>
          <w:vertAlign w:val="superscript"/>
        </w:rPr>
        <w:t>th</w:t>
      </w:r>
      <w:r w:rsidRPr="74D54993" w:rsidR="56AE8D83">
        <w:rPr>
          <w:rFonts w:ascii="Calibri Light" w:hAnsi="Calibri Light" w:eastAsia="" w:cs="" w:asciiTheme="majorAscii" w:hAnsiTheme="majorAscii" w:eastAsiaTheme="majorEastAsia" w:cstheme="majorBidi"/>
          <w:b w:val="1"/>
          <w:bCs w:val="1"/>
          <w:sz w:val="20"/>
          <w:szCs w:val="20"/>
        </w:rPr>
        <w:t xml:space="preserve"> December.19</w:t>
      </w:r>
      <w:r w:rsidRPr="74D54993" w:rsidR="56AE8D83">
        <w:rPr>
          <w:rFonts w:ascii="Calibri Light" w:hAnsi="Calibri Light" w:eastAsia="" w:cs="" w:asciiTheme="majorAscii" w:hAnsiTheme="majorAscii" w:eastAsiaTheme="majorEastAsia" w:cstheme="majorBidi"/>
          <w:b w:val="1"/>
          <w:bCs w:val="1"/>
          <w:sz w:val="20"/>
          <w:szCs w:val="20"/>
          <w:vertAlign w:val="superscript"/>
        </w:rPr>
        <w:t>th</w:t>
      </w:r>
      <w:r w:rsidRPr="74D54993" w:rsidR="56AE8D83">
        <w:rPr>
          <w:rFonts w:ascii="Calibri Light" w:hAnsi="Calibri Light" w:eastAsia="" w:cs="" w:asciiTheme="majorAscii" w:hAnsiTheme="majorAscii" w:eastAsiaTheme="majorEastAsia" w:cstheme="majorBidi"/>
          <w:b w:val="1"/>
          <w:bCs w:val="1"/>
          <w:sz w:val="20"/>
          <w:szCs w:val="20"/>
        </w:rPr>
        <w:t xml:space="preserve"> January 26</w:t>
      </w:r>
    </w:p>
    <w:p w:rsidR="10445616" w:rsidP="4A4C0CA1" w:rsidRDefault="00F85117" w14:paraId="02F0CFE4" w14:textId="5918FA6D">
      <w:pPr>
        <w:keepNext w:val="1"/>
        <w:rPr>
          <w:rFonts w:ascii="Calibri Light" w:hAnsi="Calibri Light" w:eastAsia="" w:cs="" w:asciiTheme="majorAscii" w:hAnsiTheme="majorAscii" w:eastAsiaTheme="majorEastAsia" w:cstheme="majorBidi"/>
          <w:b w:val="1"/>
          <w:bCs w:val="1"/>
          <w:sz w:val="20"/>
          <w:szCs w:val="20"/>
        </w:rPr>
      </w:pPr>
    </w:p>
    <w:p w:rsidRPr="003D537B" w:rsidR="41F5B701" w:rsidP="2FF484F1" w:rsidRDefault="41F5B701" w14:paraId="407DFC07" w14:textId="730F70B6">
      <w:pPr>
        <w:pStyle w:val="Normal"/>
        <w:keepNext w:val="1"/>
        <w:rPr>
          <w:rFonts w:ascii="Calibri Light" w:hAnsi="Calibri Light" w:eastAsia="" w:cs="" w:asciiTheme="majorAscii" w:hAnsiTheme="majorAscii" w:eastAsiaTheme="majorEastAsia" w:cstheme="majorBidi"/>
          <w:b w:val="1"/>
          <w:bCs w:val="1"/>
          <w:sz w:val="20"/>
          <w:szCs w:val="20"/>
        </w:rPr>
      </w:pPr>
    </w:p>
    <w:p w:rsidRPr="003D537B" w:rsidR="10445616" w:rsidP="7AAABCDF" w:rsidRDefault="10445616" w14:paraId="6C5AF351" w14:textId="7F5C2785">
      <w:pPr>
        <w:rPr>
          <w:rFonts w:ascii="Calibri Light" w:hAnsi="Calibri Light" w:cs="Calibri Light" w:asciiTheme="majorAscii" w:hAnsiTheme="majorAscii" w:cstheme="majorAscii"/>
          <w:sz w:val="20"/>
          <w:szCs w:val="20"/>
        </w:rPr>
      </w:pPr>
    </w:p>
    <w:p w:rsidR="10445616" w:rsidP="7AAABCDF" w:rsidRDefault="10445616" w14:paraId="74659105" w14:textId="2DB067CF">
      <w:pPr>
        <w:rPr>
          <w:rFonts w:ascii="Calibri Light" w:hAnsi="Calibri Light" w:cs="Calibri Light" w:asciiTheme="majorAscii" w:hAnsiTheme="majorAscii" w:cstheme="majorAscii"/>
          <w:sz w:val="20"/>
          <w:szCs w:val="20"/>
        </w:rPr>
      </w:pPr>
    </w:p>
    <w:p w:rsidR="10445616" w:rsidP="7AAABCDF" w:rsidRDefault="10445616" w14:paraId="42E280F0" w14:textId="3A78C148">
      <w:pPr>
        <w:pStyle w:val="Normal"/>
        <w:rPr>
          <w:rFonts w:ascii="Calibri Light" w:hAnsi="Calibri Light" w:cs="Calibri Light" w:asciiTheme="majorAscii" w:hAnsiTheme="majorAscii" w:cstheme="majorAscii"/>
          <w:sz w:val="20"/>
          <w:szCs w:val="20"/>
        </w:rPr>
      </w:pPr>
    </w:p>
    <w:p w:rsidR="7AAABCDF" w:rsidP="7AAABCDF" w:rsidRDefault="7AAABCDF" w14:paraId="7B08E755" w14:textId="3EEED101">
      <w:pPr>
        <w:pStyle w:val="Normal"/>
        <w:rPr>
          <w:rFonts w:ascii="Calibri Light" w:hAnsi="Calibri Light" w:cs="Calibri Light" w:asciiTheme="majorAscii" w:hAnsiTheme="majorAscii" w:cstheme="majorAscii"/>
          <w:sz w:val="20"/>
          <w:szCs w:val="20"/>
        </w:rPr>
      </w:pPr>
    </w:p>
    <w:p w:rsidR="10445616" w:rsidP="7AAABCDF" w:rsidRDefault="10445616" w14:paraId="5BE2D4E3" w14:textId="5CC98864">
      <w:pPr>
        <w:rPr>
          <w:b w:val="1"/>
          <w:bCs w:val="1"/>
          <w:sz w:val="20"/>
          <w:szCs w:val="20"/>
        </w:rPr>
      </w:pPr>
    </w:p>
    <w:sectPr w:rsidR="10445616">
      <w:pgSz w:w="11907" w:h="16839"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2D71" w:rsidP="009C18F9" w:rsidRDefault="004B2D71" w14:paraId="0DF4406A" w14:textId="77777777">
      <w:r>
        <w:separator/>
      </w:r>
    </w:p>
  </w:endnote>
  <w:endnote w:type="continuationSeparator" w:id="0">
    <w:p w:rsidR="004B2D71" w:rsidP="009C18F9" w:rsidRDefault="004B2D71" w14:paraId="3B6B2E33" w14:textId="77777777">
      <w:r>
        <w:continuationSeparator/>
      </w:r>
    </w:p>
  </w:endnote>
  <w:endnote w:type="continuationNotice" w:id="1">
    <w:p w:rsidR="004B2D71" w:rsidRDefault="004B2D71" w14:paraId="1840B61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2D71" w:rsidP="009C18F9" w:rsidRDefault="004B2D71" w14:paraId="7E6B16BC" w14:textId="77777777">
      <w:r>
        <w:separator/>
      </w:r>
    </w:p>
  </w:footnote>
  <w:footnote w:type="continuationSeparator" w:id="0">
    <w:p w:rsidR="004B2D71" w:rsidP="009C18F9" w:rsidRDefault="004B2D71" w14:paraId="5236F381" w14:textId="77777777">
      <w:r>
        <w:continuationSeparator/>
      </w:r>
    </w:p>
  </w:footnote>
  <w:footnote w:type="continuationNotice" w:id="1">
    <w:p w:rsidR="004B2D71" w:rsidRDefault="004B2D71" w14:paraId="27CB10FB" w14:textId="77777777"/>
  </w:footnote>
</w:footnotes>
</file>

<file path=word/intelligence2.xml><?xml version="1.0" encoding="utf-8"?>
<int2:intelligence xmlns:int2="http://schemas.microsoft.com/office/intelligence/2020/intelligence">
  <int2:observations>
    <int2:textHash int2:hashCode="88zGc5XmozKX7U" int2:id="ZQme6VnA">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1dbb41c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1f806b7"/>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F73FE50"/>
    <w:multiLevelType w:val="hybridMultilevel"/>
    <w:tmpl w:val="A4409562"/>
    <w:lvl w:ilvl="0" w:tplc="3BAEFEAC">
      <w:start w:val="1"/>
      <w:numFmt w:val="bullet"/>
      <w:lvlText w:val=""/>
      <w:lvlJc w:val="left"/>
      <w:pPr>
        <w:ind w:left="720" w:hanging="360"/>
      </w:pPr>
      <w:rPr>
        <w:rFonts w:hint="default" w:ascii="Symbol" w:hAnsi="Symbol"/>
      </w:rPr>
    </w:lvl>
    <w:lvl w:ilvl="1" w:tplc="CD1C58C8">
      <w:start w:val="1"/>
      <w:numFmt w:val="bullet"/>
      <w:lvlText w:val="o"/>
      <w:lvlJc w:val="left"/>
      <w:pPr>
        <w:ind w:left="1440" w:hanging="360"/>
      </w:pPr>
      <w:rPr>
        <w:rFonts w:hint="default" w:ascii="Courier New" w:hAnsi="Courier New"/>
      </w:rPr>
    </w:lvl>
    <w:lvl w:ilvl="2" w:tplc="6444EEE0">
      <w:start w:val="1"/>
      <w:numFmt w:val="bullet"/>
      <w:lvlText w:val=""/>
      <w:lvlJc w:val="left"/>
      <w:pPr>
        <w:ind w:left="2160" w:hanging="360"/>
      </w:pPr>
      <w:rPr>
        <w:rFonts w:hint="default" w:ascii="Wingdings" w:hAnsi="Wingdings"/>
      </w:rPr>
    </w:lvl>
    <w:lvl w:ilvl="3" w:tplc="A19C7B74">
      <w:start w:val="1"/>
      <w:numFmt w:val="bullet"/>
      <w:lvlText w:val=""/>
      <w:lvlJc w:val="left"/>
      <w:pPr>
        <w:ind w:left="2880" w:hanging="360"/>
      </w:pPr>
      <w:rPr>
        <w:rFonts w:hint="default" w:ascii="Symbol" w:hAnsi="Symbol"/>
      </w:rPr>
    </w:lvl>
    <w:lvl w:ilvl="4" w:tplc="733C6950">
      <w:start w:val="1"/>
      <w:numFmt w:val="bullet"/>
      <w:lvlText w:val="o"/>
      <w:lvlJc w:val="left"/>
      <w:pPr>
        <w:ind w:left="3600" w:hanging="360"/>
      </w:pPr>
      <w:rPr>
        <w:rFonts w:hint="default" w:ascii="Courier New" w:hAnsi="Courier New"/>
      </w:rPr>
    </w:lvl>
    <w:lvl w:ilvl="5" w:tplc="B240DE7C">
      <w:start w:val="1"/>
      <w:numFmt w:val="bullet"/>
      <w:lvlText w:val=""/>
      <w:lvlJc w:val="left"/>
      <w:pPr>
        <w:ind w:left="4320" w:hanging="360"/>
      </w:pPr>
      <w:rPr>
        <w:rFonts w:hint="default" w:ascii="Wingdings" w:hAnsi="Wingdings"/>
      </w:rPr>
    </w:lvl>
    <w:lvl w:ilvl="6" w:tplc="F4C4C274">
      <w:start w:val="1"/>
      <w:numFmt w:val="bullet"/>
      <w:lvlText w:val=""/>
      <w:lvlJc w:val="left"/>
      <w:pPr>
        <w:ind w:left="5040" w:hanging="360"/>
      </w:pPr>
      <w:rPr>
        <w:rFonts w:hint="default" w:ascii="Symbol" w:hAnsi="Symbol"/>
      </w:rPr>
    </w:lvl>
    <w:lvl w:ilvl="7" w:tplc="76B22116">
      <w:start w:val="1"/>
      <w:numFmt w:val="bullet"/>
      <w:lvlText w:val="o"/>
      <w:lvlJc w:val="left"/>
      <w:pPr>
        <w:ind w:left="5760" w:hanging="360"/>
      </w:pPr>
      <w:rPr>
        <w:rFonts w:hint="default" w:ascii="Courier New" w:hAnsi="Courier New"/>
      </w:rPr>
    </w:lvl>
    <w:lvl w:ilvl="8" w:tplc="C02A9F8C">
      <w:start w:val="1"/>
      <w:numFmt w:val="bullet"/>
      <w:lvlText w:val=""/>
      <w:lvlJc w:val="left"/>
      <w:pPr>
        <w:ind w:left="6480" w:hanging="360"/>
      </w:pPr>
      <w:rPr>
        <w:rFonts w:hint="default" w:ascii="Wingdings" w:hAnsi="Wingdings"/>
      </w:rPr>
    </w:lvl>
  </w:abstractNum>
  <w:abstractNum w:abstractNumId="1"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50010A0"/>
    <w:multiLevelType w:val="hybridMultilevel"/>
    <w:tmpl w:val="8CECDACC"/>
    <w:numStyleLink w:val="Numbered"/>
  </w:abstractNum>
  <w:num w:numId="5">
    <w:abstractNumId w:val="4"/>
  </w:num>
  <w:num w:numId="4">
    <w:abstractNumId w:val="3"/>
  </w:num>
  <w:num w:numId="1" w16cid:durableId="828786546">
    <w:abstractNumId w:val="0"/>
  </w:num>
  <w:num w:numId="2" w16cid:durableId="1616059524">
    <w:abstractNumId w:val="1"/>
  </w:num>
  <w:num w:numId="3" w16cid:durableId="181398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F9"/>
    <w:rsid w:val="00031487"/>
    <w:rsid w:val="0008410E"/>
    <w:rsid w:val="000904EC"/>
    <w:rsid w:val="000C587E"/>
    <w:rsid w:val="00133C5D"/>
    <w:rsid w:val="00190211"/>
    <w:rsid w:val="00192CE2"/>
    <w:rsid w:val="002305A7"/>
    <w:rsid w:val="002322FF"/>
    <w:rsid w:val="0024444D"/>
    <w:rsid w:val="002C370F"/>
    <w:rsid w:val="002C6B16"/>
    <w:rsid w:val="003011E7"/>
    <w:rsid w:val="00316EFA"/>
    <w:rsid w:val="003260A4"/>
    <w:rsid w:val="0034148B"/>
    <w:rsid w:val="00341FE6"/>
    <w:rsid w:val="00343541"/>
    <w:rsid w:val="00374C9C"/>
    <w:rsid w:val="003D537B"/>
    <w:rsid w:val="003F7522"/>
    <w:rsid w:val="0044453F"/>
    <w:rsid w:val="00453C9E"/>
    <w:rsid w:val="004B2D71"/>
    <w:rsid w:val="004F46E5"/>
    <w:rsid w:val="00553F0E"/>
    <w:rsid w:val="00556759"/>
    <w:rsid w:val="00556AA5"/>
    <w:rsid w:val="00562F51"/>
    <w:rsid w:val="005631EA"/>
    <w:rsid w:val="006104A7"/>
    <w:rsid w:val="00653F70"/>
    <w:rsid w:val="00660E17"/>
    <w:rsid w:val="00683407"/>
    <w:rsid w:val="006C3276"/>
    <w:rsid w:val="006E06DB"/>
    <w:rsid w:val="006F15F6"/>
    <w:rsid w:val="00717E15"/>
    <w:rsid w:val="00742816"/>
    <w:rsid w:val="00773816"/>
    <w:rsid w:val="007852C1"/>
    <w:rsid w:val="007A0094"/>
    <w:rsid w:val="007B584C"/>
    <w:rsid w:val="00857C09"/>
    <w:rsid w:val="008E27C8"/>
    <w:rsid w:val="008E7516"/>
    <w:rsid w:val="00990361"/>
    <w:rsid w:val="009C18F9"/>
    <w:rsid w:val="009F1A17"/>
    <w:rsid w:val="00A05F16"/>
    <w:rsid w:val="00A30E86"/>
    <w:rsid w:val="00A61FE5"/>
    <w:rsid w:val="00A7425F"/>
    <w:rsid w:val="00A80F92"/>
    <w:rsid w:val="00A918BF"/>
    <w:rsid w:val="00AD6DD4"/>
    <w:rsid w:val="00AF4E75"/>
    <w:rsid w:val="00B17F10"/>
    <w:rsid w:val="00B32C2E"/>
    <w:rsid w:val="00B4175D"/>
    <w:rsid w:val="00BD4392"/>
    <w:rsid w:val="00BD7714"/>
    <w:rsid w:val="00BF338B"/>
    <w:rsid w:val="00C40297"/>
    <w:rsid w:val="00CB2BF6"/>
    <w:rsid w:val="00CD4EC0"/>
    <w:rsid w:val="00CE5269"/>
    <w:rsid w:val="00D21CA2"/>
    <w:rsid w:val="00D22956"/>
    <w:rsid w:val="00D53E21"/>
    <w:rsid w:val="00DB02CB"/>
    <w:rsid w:val="00DD748B"/>
    <w:rsid w:val="00E137DD"/>
    <w:rsid w:val="00E25521"/>
    <w:rsid w:val="00E26208"/>
    <w:rsid w:val="00E31960"/>
    <w:rsid w:val="00E7182B"/>
    <w:rsid w:val="00E74064"/>
    <w:rsid w:val="00E95874"/>
    <w:rsid w:val="00EC14AD"/>
    <w:rsid w:val="00ED03BE"/>
    <w:rsid w:val="00F04F3D"/>
    <w:rsid w:val="00F13420"/>
    <w:rsid w:val="00F35D0C"/>
    <w:rsid w:val="00F85117"/>
    <w:rsid w:val="00FA1263"/>
    <w:rsid w:val="00FB4B11"/>
    <w:rsid w:val="00FC0A87"/>
    <w:rsid w:val="00FF18C6"/>
    <w:rsid w:val="01328D33"/>
    <w:rsid w:val="018C4F21"/>
    <w:rsid w:val="018C4F21"/>
    <w:rsid w:val="01DC2A26"/>
    <w:rsid w:val="01FBE3F7"/>
    <w:rsid w:val="0208E73D"/>
    <w:rsid w:val="0220FBD7"/>
    <w:rsid w:val="0236CB8C"/>
    <w:rsid w:val="028B4480"/>
    <w:rsid w:val="02BE89C4"/>
    <w:rsid w:val="02E086BD"/>
    <w:rsid w:val="0301F8B2"/>
    <w:rsid w:val="030CB738"/>
    <w:rsid w:val="0319D221"/>
    <w:rsid w:val="0349E94C"/>
    <w:rsid w:val="036815D7"/>
    <w:rsid w:val="037CA99E"/>
    <w:rsid w:val="039C9E36"/>
    <w:rsid w:val="03D35693"/>
    <w:rsid w:val="03D49426"/>
    <w:rsid w:val="0412D9B0"/>
    <w:rsid w:val="0433D43A"/>
    <w:rsid w:val="0441C9D9"/>
    <w:rsid w:val="044E74D2"/>
    <w:rsid w:val="04516350"/>
    <w:rsid w:val="04541249"/>
    <w:rsid w:val="045DDB4D"/>
    <w:rsid w:val="047A2B66"/>
    <w:rsid w:val="04812143"/>
    <w:rsid w:val="04812143"/>
    <w:rsid w:val="048D1DFF"/>
    <w:rsid w:val="0497A4C9"/>
    <w:rsid w:val="049879EE"/>
    <w:rsid w:val="050F3CEF"/>
    <w:rsid w:val="050F3CEF"/>
    <w:rsid w:val="051D53B4"/>
    <w:rsid w:val="0561A59B"/>
    <w:rsid w:val="05698C75"/>
    <w:rsid w:val="058688CA"/>
    <w:rsid w:val="05E40ECF"/>
    <w:rsid w:val="05E8D71F"/>
    <w:rsid w:val="05F9CEF8"/>
    <w:rsid w:val="062F320D"/>
    <w:rsid w:val="0638C72F"/>
    <w:rsid w:val="0690243D"/>
    <w:rsid w:val="069FD842"/>
    <w:rsid w:val="06C12685"/>
    <w:rsid w:val="06D78768"/>
    <w:rsid w:val="06D78768"/>
    <w:rsid w:val="06E908F4"/>
    <w:rsid w:val="06FB8D4C"/>
    <w:rsid w:val="06FB8D4C"/>
    <w:rsid w:val="070257BD"/>
    <w:rsid w:val="07113433"/>
    <w:rsid w:val="077E4DC1"/>
    <w:rsid w:val="078AF683"/>
    <w:rsid w:val="07942ED6"/>
    <w:rsid w:val="07C02DCD"/>
    <w:rsid w:val="07F7B6DF"/>
    <w:rsid w:val="07FC83E5"/>
    <w:rsid w:val="08A4D2A9"/>
    <w:rsid w:val="08A73941"/>
    <w:rsid w:val="08C11625"/>
    <w:rsid w:val="08C8E71D"/>
    <w:rsid w:val="08CD1265"/>
    <w:rsid w:val="08CD1265"/>
    <w:rsid w:val="094D1F69"/>
    <w:rsid w:val="095325E2"/>
    <w:rsid w:val="09823188"/>
    <w:rsid w:val="0988EEF3"/>
    <w:rsid w:val="098924FE"/>
    <w:rsid w:val="09B04000"/>
    <w:rsid w:val="09B461A3"/>
    <w:rsid w:val="09E81196"/>
    <w:rsid w:val="0A3579D7"/>
    <w:rsid w:val="0A39C394"/>
    <w:rsid w:val="0A45B3C7"/>
    <w:rsid w:val="0AA9B256"/>
    <w:rsid w:val="0B2BEC76"/>
    <w:rsid w:val="0B985152"/>
    <w:rsid w:val="0BB13D9D"/>
    <w:rsid w:val="0BCB13C2"/>
    <w:rsid w:val="0BE699BF"/>
    <w:rsid w:val="0BEC3385"/>
    <w:rsid w:val="0BF52419"/>
    <w:rsid w:val="0C01C7D2"/>
    <w:rsid w:val="0C06BA88"/>
    <w:rsid w:val="0C06BA88"/>
    <w:rsid w:val="0C170ABE"/>
    <w:rsid w:val="0C663529"/>
    <w:rsid w:val="0C9BB9AD"/>
    <w:rsid w:val="0CB77FFA"/>
    <w:rsid w:val="0CBFECA5"/>
    <w:rsid w:val="0D050F70"/>
    <w:rsid w:val="0D081EAE"/>
    <w:rsid w:val="0D0E89FE"/>
    <w:rsid w:val="0D1D4DB0"/>
    <w:rsid w:val="0D2391D2"/>
    <w:rsid w:val="0D7F01F6"/>
    <w:rsid w:val="0D946E2F"/>
    <w:rsid w:val="0DD7DF6A"/>
    <w:rsid w:val="0DDEEBDB"/>
    <w:rsid w:val="0E1542FE"/>
    <w:rsid w:val="0E1D492D"/>
    <w:rsid w:val="0E50AC61"/>
    <w:rsid w:val="0E7D6CE3"/>
    <w:rsid w:val="0E897F12"/>
    <w:rsid w:val="0EA06004"/>
    <w:rsid w:val="0EDAF2AD"/>
    <w:rsid w:val="0F03CC5B"/>
    <w:rsid w:val="0F3BE6BB"/>
    <w:rsid w:val="0F4DEA2D"/>
    <w:rsid w:val="0F52DB04"/>
    <w:rsid w:val="0FA2B9AE"/>
    <w:rsid w:val="0FB1904C"/>
    <w:rsid w:val="0FC87AA6"/>
    <w:rsid w:val="0FCC5160"/>
    <w:rsid w:val="0FE7A82C"/>
    <w:rsid w:val="0FF09F94"/>
    <w:rsid w:val="0FF2711C"/>
    <w:rsid w:val="1016D7DA"/>
    <w:rsid w:val="1029AA3B"/>
    <w:rsid w:val="10445616"/>
    <w:rsid w:val="10477D36"/>
    <w:rsid w:val="10528400"/>
    <w:rsid w:val="10564F1F"/>
    <w:rsid w:val="105FA782"/>
    <w:rsid w:val="10A54FAB"/>
    <w:rsid w:val="10FB3C19"/>
    <w:rsid w:val="10FB44A2"/>
    <w:rsid w:val="1101E03E"/>
    <w:rsid w:val="1128204F"/>
    <w:rsid w:val="113E3703"/>
    <w:rsid w:val="11458619"/>
    <w:rsid w:val="1147F5FE"/>
    <w:rsid w:val="114B2412"/>
    <w:rsid w:val="11584B1B"/>
    <w:rsid w:val="1163E596"/>
    <w:rsid w:val="116D5595"/>
    <w:rsid w:val="11EF3BBA"/>
    <w:rsid w:val="11F166AA"/>
    <w:rsid w:val="126A160D"/>
    <w:rsid w:val="1293186A"/>
    <w:rsid w:val="12D1BA0C"/>
    <w:rsid w:val="13013418"/>
    <w:rsid w:val="1330E458"/>
    <w:rsid w:val="134C13A0"/>
    <w:rsid w:val="136991FA"/>
    <w:rsid w:val="136C5375"/>
    <w:rsid w:val="1385F521"/>
    <w:rsid w:val="13B39C56"/>
    <w:rsid w:val="13C96DC2"/>
    <w:rsid w:val="13DC4597"/>
    <w:rsid w:val="140FE3CB"/>
    <w:rsid w:val="1417467E"/>
    <w:rsid w:val="141AA6D1"/>
    <w:rsid w:val="1433791E"/>
    <w:rsid w:val="1435AD8D"/>
    <w:rsid w:val="147E1067"/>
    <w:rsid w:val="147F09DF"/>
    <w:rsid w:val="1486E71E"/>
    <w:rsid w:val="14C76D48"/>
    <w:rsid w:val="14C76D48"/>
    <w:rsid w:val="14CD8DB7"/>
    <w:rsid w:val="14D43B74"/>
    <w:rsid w:val="14F1C1ED"/>
    <w:rsid w:val="153AE1CB"/>
    <w:rsid w:val="156B826D"/>
    <w:rsid w:val="15761485"/>
    <w:rsid w:val="15775BE8"/>
    <w:rsid w:val="15ABA40D"/>
    <w:rsid w:val="15B42557"/>
    <w:rsid w:val="15C6CBC9"/>
    <w:rsid w:val="160EC421"/>
    <w:rsid w:val="163314DA"/>
    <w:rsid w:val="165D5DEB"/>
    <w:rsid w:val="166547AB"/>
    <w:rsid w:val="1666C51B"/>
    <w:rsid w:val="167AF0A7"/>
    <w:rsid w:val="168F8DBF"/>
    <w:rsid w:val="16936B67"/>
    <w:rsid w:val="169A72C2"/>
    <w:rsid w:val="169FEF7C"/>
    <w:rsid w:val="16DDCFB5"/>
    <w:rsid w:val="170387E7"/>
    <w:rsid w:val="170DB479"/>
    <w:rsid w:val="1717425D"/>
    <w:rsid w:val="1720E1D7"/>
    <w:rsid w:val="178615E2"/>
    <w:rsid w:val="17912E3B"/>
    <w:rsid w:val="17C9D032"/>
    <w:rsid w:val="17F8198A"/>
    <w:rsid w:val="181FB0F9"/>
    <w:rsid w:val="182B5677"/>
    <w:rsid w:val="183C77F9"/>
    <w:rsid w:val="1840E636"/>
    <w:rsid w:val="184465BA"/>
    <w:rsid w:val="1885F0E3"/>
    <w:rsid w:val="189671CB"/>
    <w:rsid w:val="18A0D990"/>
    <w:rsid w:val="18A22DE4"/>
    <w:rsid w:val="18EF7C4D"/>
    <w:rsid w:val="194832C6"/>
    <w:rsid w:val="1988BDCF"/>
    <w:rsid w:val="19CBA106"/>
    <w:rsid w:val="1A35AE63"/>
    <w:rsid w:val="1A493619"/>
    <w:rsid w:val="1A70E520"/>
    <w:rsid w:val="1A789CB2"/>
    <w:rsid w:val="1A975CD8"/>
    <w:rsid w:val="1AD365EC"/>
    <w:rsid w:val="1AD56A84"/>
    <w:rsid w:val="1AF9427F"/>
    <w:rsid w:val="1B052D4B"/>
    <w:rsid w:val="1B313044"/>
    <w:rsid w:val="1B4931BD"/>
    <w:rsid w:val="1B89438B"/>
    <w:rsid w:val="1BBB87B4"/>
    <w:rsid w:val="1BEB5645"/>
    <w:rsid w:val="1BF4D465"/>
    <w:rsid w:val="1BFAE870"/>
    <w:rsid w:val="1C2247E0"/>
    <w:rsid w:val="1C2A34AF"/>
    <w:rsid w:val="1C35DFCD"/>
    <w:rsid w:val="1C4C929B"/>
    <w:rsid w:val="1C61EA53"/>
    <w:rsid w:val="1C89D1B2"/>
    <w:rsid w:val="1C906011"/>
    <w:rsid w:val="1CCFC4E9"/>
    <w:rsid w:val="1CDDE9AF"/>
    <w:rsid w:val="1D07FFD4"/>
    <w:rsid w:val="1D099CF2"/>
    <w:rsid w:val="1D0D1E30"/>
    <w:rsid w:val="1D348534"/>
    <w:rsid w:val="1D6079F0"/>
    <w:rsid w:val="1DDDAA3C"/>
    <w:rsid w:val="1DF46E39"/>
    <w:rsid w:val="1E565F68"/>
    <w:rsid w:val="1E565F68"/>
    <w:rsid w:val="1EF3807E"/>
    <w:rsid w:val="1F04F762"/>
    <w:rsid w:val="1F0B8C5A"/>
    <w:rsid w:val="1F3D3DBE"/>
    <w:rsid w:val="1F49E0D4"/>
    <w:rsid w:val="1F8E21A1"/>
    <w:rsid w:val="1FCAE513"/>
    <w:rsid w:val="1FE56E0C"/>
    <w:rsid w:val="1FFEBE37"/>
    <w:rsid w:val="20080604"/>
    <w:rsid w:val="201CA470"/>
    <w:rsid w:val="2050955D"/>
    <w:rsid w:val="20A5B865"/>
    <w:rsid w:val="20E08177"/>
    <w:rsid w:val="20E25965"/>
    <w:rsid w:val="212E9203"/>
    <w:rsid w:val="2153BC19"/>
    <w:rsid w:val="216B47D4"/>
    <w:rsid w:val="216C844C"/>
    <w:rsid w:val="2196AE41"/>
    <w:rsid w:val="21B06317"/>
    <w:rsid w:val="21C55201"/>
    <w:rsid w:val="21D98E9A"/>
    <w:rsid w:val="220CC649"/>
    <w:rsid w:val="22190DF2"/>
    <w:rsid w:val="2261922B"/>
    <w:rsid w:val="2263181C"/>
    <w:rsid w:val="227D30EB"/>
    <w:rsid w:val="227EE419"/>
    <w:rsid w:val="22C4E4E6"/>
    <w:rsid w:val="22CFA771"/>
    <w:rsid w:val="22EDF4DE"/>
    <w:rsid w:val="23065FE1"/>
    <w:rsid w:val="232F633A"/>
    <w:rsid w:val="234FE5ED"/>
    <w:rsid w:val="23669425"/>
    <w:rsid w:val="236E3184"/>
    <w:rsid w:val="238DD2D3"/>
    <w:rsid w:val="239BC163"/>
    <w:rsid w:val="23AF4964"/>
    <w:rsid w:val="23CDA607"/>
    <w:rsid w:val="23E77C94"/>
    <w:rsid w:val="23F353C2"/>
    <w:rsid w:val="240C39E3"/>
    <w:rsid w:val="241A6ECC"/>
    <w:rsid w:val="2457557C"/>
    <w:rsid w:val="2462F6DE"/>
    <w:rsid w:val="24943E86"/>
    <w:rsid w:val="24EE72D0"/>
    <w:rsid w:val="24FC5426"/>
    <w:rsid w:val="250F6BB9"/>
    <w:rsid w:val="251B99D7"/>
    <w:rsid w:val="256724B3"/>
    <w:rsid w:val="256724B3"/>
    <w:rsid w:val="25777DAA"/>
    <w:rsid w:val="2590071D"/>
    <w:rsid w:val="25C3917F"/>
    <w:rsid w:val="25E7ACE3"/>
    <w:rsid w:val="264A2276"/>
    <w:rsid w:val="26503F50"/>
    <w:rsid w:val="2669B9AA"/>
    <w:rsid w:val="2697523C"/>
    <w:rsid w:val="2712CD76"/>
    <w:rsid w:val="2719DF32"/>
    <w:rsid w:val="27365ED4"/>
    <w:rsid w:val="273B7D7F"/>
    <w:rsid w:val="2769F55E"/>
    <w:rsid w:val="2784806E"/>
    <w:rsid w:val="27A0139F"/>
    <w:rsid w:val="27A9EE0C"/>
    <w:rsid w:val="27CACE9F"/>
    <w:rsid w:val="2802D6BD"/>
    <w:rsid w:val="282C5449"/>
    <w:rsid w:val="283B7244"/>
    <w:rsid w:val="28451218"/>
    <w:rsid w:val="287BBE98"/>
    <w:rsid w:val="28FC2AE3"/>
    <w:rsid w:val="2908ED50"/>
    <w:rsid w:val="2912BD5B"/>
    <w:rsid w:val="2971AC22"/>
    <w:rsid w:val="2985B720"/>
    <w:rsid w:val="2986C2CD"/>
    <w:rsid w:val="29A3B346"/>
    <w:rsid w:val="29E58930"/>
    <w:rsid w:val="29E58930"/>
    <w:rsid w:val="29EB76ED"/>
    <w:rsid w:val="2A06551D"/>
    <w:rsid w:val="2A0BECC5"/>
    <w:rsid w:val="2AB78852"/>
    <w:rsid w:val="2AB78852"/>
    <w:rsid w:val="2ADB7E40"/>
    <w:rsid w:val="2AE3753D"/>
    <w:rsid w:val="2AEC136A"/>
    <w:rsid w:val="2AEF5EE6"/>
    <w:rsid w:val="2B098694"/>
    <w:rsid w:val="2B2015BB"/>
    <w:rsid w:val="2B32CD57"/>
    <w:rsid w:val="2B6211EF"/>
    <w:rsid w:val="2B69F936"/>
    <w:rsid w:val="2B8BAFFC"/>
    <w:rsid w:val="2BB78072"/>
    <w:rsid w:val="2BBF4C04"/>
    <w:rsid w:val="2BE192E1"/>
    <w:rsid w:val="2C28A867"/>
    <w:rsid w:val="2C5DB746"/>
    <w:rsid w:val="2C7642BB"/>
    <w:rsid w:val="2C86A3E9"/>
    <w:rsid w:val="2CDB7091"/>
    <w:rsid w:val="2CDB7091"/>
    <w:rsid w:val="2D0D83C1"/>
    <w:rsid w:val="2D15D526"/>
    <w:rsid w:val="2D28C653"/>
    <w:rsid w:val="2D917B28"/>
    <w:rsid w:val="2DCED160"/>
    <w:rsid w:val="2DEA00AE"/>
    <w:rsid w:val="2E1D786A"/>
    <w:rsid w:val="2E2320E2"/>
    <w:rsid w:val="2E3E0236"/>
    <w:rsid w:val="2E40D3A4"/>
    <w:rsid w:val="2E9ADE1E"/>
    <w:rsid w:val="2E9ADE1E"/>
    <w:rsid w:val="2E9E3C0E"/>
    <w:rsid w:val="2EA02538"/>
    <w:rsid w:val="2F1FCDB0"/>
    <w:rsid w:val="2F25C68E"/>
    <w:rsid w:val="2F47AE39"/>
    <w:rsid w:val="2F5C6AAE"/>
    <w:rsid w:val="2F91B201"/>
    <w:rsid w:val="2FF484F1"/>
    <w:rsid w:val="300AEE93"/>
    <w:rsid w:val="300AEE93"/>
    <w:rsid w:val="300C90D5"/>
    <w:rsid w:val="301CF160"/>
    <w:rsid w:val="303EE139"/>
    <w:rsid w:val="30511DEE"/>
    <w:rsid w:val="3065A36A"/>
    <w:rsid w:val="306907D5"/>
    <w:rsid w:val="307CDA53"/>
    <w:rsid w:val="311FB666"/>
    <w:rsid w:val="31510DB4"/>
    <w:rsid w:val="317A36A8"/>
    <w:rsid w:val="317B5CF1"/>
    <w:rsid w:val="3180376F"/>
    <w:rsid w:val="3204D0F0"/>
    <w:rsid w:val="326D32CD"/>
    <w:rsid w:val="32A7405A"/>
    <w:rsid w:val="32A7F41F"/>
    <w:rsid w:val="32CEAAF6"/>
    <w:rsid w:val="32D67751"/>
    <w:rsid w:val="32DC3A33"/>
    <w:rsid w:val="3323E7B0"/>
    <w:rsid w:val="332AF703"/>
    <w:rsid w:val="3393F43A"/>
    <w:rsid w:val="33FD5FC1"/>
    <w:rsid w:val="341530FB"/>
    <w:rsid w:val="342F4B02"/>
    <w:rsid w:val="3435B303"/>
    <w:rsid w:val="3449BBC7"/>
    <w:rsid w:val="34A57854"/>
    <w:rsid w:val="34D7D72D"/>
    <w:rsid w:val="34EEEDCA"/>
    <w:rsid w:val="35109865"/>
    <w:rsid w:val="3577E08A"/>
    <w:rsid w:val="358A74E7"/>
    <w:rsid w:val="363109C9"/>
    <w:rsid w:val="365FEF7C"/>
    <w:rsid w:val="365FEF7C"/>
    <w:rsid w:val="367A0D1D"/>
    <w:rsid w:val="367B37E5"/>
    <w:rsid w:val="36A6B3E0"/>
    <w:rsid w:val="36BCEE90"/>
    <w:rsid w:val="36CC2BE5"/>
    <w:rsid w:val="370E8F61"/>
    <w:rsid w:val="3713B2C0"/>
    <w:rsid w:val="372D124C"/>
    <w:rsid w:val="3758678A"/>
    <w:rsid w:val="3758678A"/>
    <w:rsid w:val="375CD91A"/>
    <w:rsid w:val="37777E81"/>
    <w:rsid w:val="378085C4"/>
    <w:rsid w:val="37D835B9"/>
    <w:rsid w:val="37E30679"/>
    <w:rsid w:val="38010CC5"/>
    <w:rsid w:val="381E93D2"/>
    <w:rsid w:val="3826F1F1"/>
    <w:rsid w:val="38275545"/>
    <w:rsid w:val="38734E53"/>
    <w:rsid w:val="38BB12D0"/>
    <w:rsid w:val="38C1E779"/>
    <w:rsid w:val="38C4C9C1"/>
    <w:rsid w:val="392AD8AF"/>
    <w:rsid w:val="3932FEF4"/>
    <w:rsid w:val="3947A0BF"/>
    <w:rsid w:val="394F01A6"/>
    <w:rsid w:val="395695DC"/>
    <w:rsid w:val="3959456F"/>
    <w:rsid w:val="39662FC4"/>
    <w:rsid w:val="396AA2F6"/>
    <w:rsid w:val="39C2A3F7"/>
    <w:rsid w:val="39FFA3A2"/>
    <w:rsid w:val="3A041E54"/>
    <w:rsid w:val="3A2BF201"/>
    <w:rsid w:val="3A308C7F"/>
    <w:rsid w:val="3A4213DB"/>
    <w:rsid w:val="3A4AEB99"/>
    <w:rsid w:val="3A76B417"/>
    <w:rsid w:val="3A76B417"/>
    <w:rsid w:val="3AA7F969"/>
    <w:rsid w:val="3AD58504"/>
    <w:rsid w:val="3AE3B9AA"/>
    <w:rsid w:val="3AF8C9F0"/>
    <w:rsid w:val="3B11F0F7"/>
    <w:rsid w:val="3B3E8BB5"/>
    <w:rsid w:val="3B4F5126"/>
    <w:rsid w:val="3B5CB3AF"/>
    <w:rsid w:val="3B7FB3E6"/>
    <w:rsid w:val="3BD76B83"/>
    <w:rsid w:val="3BD76B83"/>
    <w:rsid w:val="3BF91066"/>
    <w:rsid w:val="3C2B2D73"/>
    <w:rsid w:val="3C3B531C"/>
    <w:rsid w:val="3C51DFBC"/>
    <w:rsid w:val="3C842FD3"/>
    <w:rsid w:val="3C8C04E8"/>
    <w:rsid w:val="3CC1998E"/>
    <w:rsid w:val="3CF28B0F"/>
    <w:rsid w:val="3CFA066F"/>
    <w:rsid w:val="3D0BF9BD"/>
    <w:rsid w:val="3D5396C9"/>
    <w:rsid w:val="3D5F02C5"/>
    <w:rsid w:val="3D63EDF1"/>
    <w:rsid w:val="3D88FCB1"/>
    <w:rsid w:val="3D8E60B5"/>
    <w:rsid w:val="3DB03A78"/>
    <w:rsid w:val="3DBD7A93"/>
    <w:rsid w:val="3E1EB97B"/>
    <w:rsid w:val="3E1F66DC"/>
    <w:rsid w:val="3E1F66DC"/>
    <w:rsid w:val="3E1F7CAA"/>
    <w:rsid w:val="3E27B631"/>
    <w:rsid w:val="3E5A0ED5"/>
    <w:rsid w:val="3E5A0ED5"/>
    <w:rsid w:val="3E9AE67E"/>
    <w:rsid w:val="3E9E737A"/>
    <w:rsid w:val="3EB4F458"/>
    <w:rsid w:val="3EC30605"/>
    <w:rsid w:val="3EC4F945"/>
    <w:rsid w:val="3EDB3C69"/>
    <w:rsid w:val="3EDB3C69"/>
    <w:rsid w:val="3F7072E2"/>
    <w:rsid w:val="3FACB6E5"/>
    <w:rsid w:val="3FDCFB36"/>
    <w:rsid w:val="402C904E"/>
    <w:rsid w:val="40589819"/>
    <w:rsid w:val="40611651"/>
    <w:rsid w:val="4071BDD4"/>
    <w:rsid w:val="408C6EA3"/>
    <w:rsid w:val="40B10963"/>
    <w:rsid w:val="40C8C343"/>
    <w:rsid w:val="40DEBB0A"/>
    <w:rsid w:val="40E0D045"/>
    <w:rsid w:val="40EAE561"/>
    <w:rsid w:val="40F38FE5"/>
    <w:rsid w:val="4102B8C7"/>
    <w:rsid w:val="4121359E"/>
    <w:rsid w:val="4124FF75"/>
    <w:rsid w:val="4168825B"/>
    <w:rsid w:val="41732FF9"/>
    <w:rsid w:val="41741B17"/>
    <w:rsid w:val="41C1AB4B"/>
    <w:rsid w:val="41F5B701"/>
    <w:rsid w:val="41FD410B"/>
    <w:rsid w:val="422DB6AA"/>
    <w:rsid w:val="428400FA"/>
    <w:rsid w:val="43122169"/>
    <w:rsid w:val="436C642B"/>
    <w:rsid w:val="436F89CD"/>
    <w:rsid w:val="4373EAF8"/>
    <w:rsid w:val="4373EAF8"/>
    <w:rsid w:val="438CC0DF"/>
    <w:rsid w:val="43B7ED49"/>
    <w:rsid w:val="43D16A09"/>
    <w:rsid w:val="43D4B92E"/>
    <w:rsid w:val="43DC4647"/>
    <w:rsid w:val="43E8FA9B"/>
    <w:rsid w:val="43EED02A"/>
    <w:rsid w:val="4410210D"/>
    <w:rsid w:val="4411A687"/>
    <w:rsid w:val="44837B99"/>
    <w:rsid w:val="44940FDF"/>
    <w:rsid w:val="449A279A"/>
    <w:rsid w:val="44B004DB"/>
    <w:rsid w:val="44C82F9C"/>
    <w:rsid w:val="44C82F9C"/>
    <w:rsid w:val="44FDC1B6"/>
    <w:rsid w:val="45010185"/>
    <w:rsid w:val="45282DA7"/>
    <w:rsid w:val="4532605B"/>
    <w:rsid w:val="454E16E9"/>
    <w:rsid w:val="45633DE5"/>
    <w:rsid w:val="45A5C40B"/>
    <w:rsid w:val="45B1DCDB"/>
    <w:rsid w:val="45B2EE9F"/>
    <w:rsid w:val="45C2D5A9"/>
    <w:rsid w:val="460BB398"/>
    <w:rsid w:val="4636D6FE"/>
    <w:rsid w:val="4657A914"/>
    <w:rsid w:val="46656426"/>
    <w:rsid w:val="4677ED53"/>
    <w:rsid w:val="4687B612"/>
    <w:rsid w:val="469E9BBF"/>
    <w:rsid w:val="46A4217C"/>
    <w:rsid w:val="46B20BD1"/>
    <w:rsid w:val="46BCC03A"/>
    <w:rsid w:val="46E5FFD4"/>
    <w:rsid w:val="47B5569E"/>
    <w:rsid w:val="480C9B2D"/>
    <w:rsid w:val="480D6153"/>
    <w:rsid w:val="4828AF58"/>
    <w:rsid w:val="48461EAB"/>
    <w:rsid w:val="48683A72"/>
    <w:rsid w:val="487690B4"/>
    <w:rsid w:val="4898309F"/>
    <w:rsid w:val="48CD7944"/>
    <w:rsid w:val="48CD7944"/>
    <w:rsid w:val="48E983B1"/>
    <w:rsid w:val="4953806E"/>
    <w:rsid w:val="49667115"/>
    <w:rsid w:val="4967B4B3"/>
    <w:rsid w:val="49823D36"/>
    <w:rsid w:val="49BD05B9"/>
    <w:rsid w:val="49C148CB"/>
    <w:rsid w:val="49D9AE9C"/>
    <w:rsid w:val="49DDA2A2"/>
    <w:rsid w:val="49FC7815"/>
    <w:rsid w:val="4A067B81"/>
    <w:rsid w:val="4A0AD553"/>
    <w:rsid w:val="4A1E4618"/>
    <w:rsid w:val="4A4C0CA1"/>
    <w:rsid w:val="4A858771"/>
    <w:rsid w:val="4ABB747A"/>
    <w:rsid w:val="4ADB2434"/>
    <w:rsid w:val="4AEA0AE4"/>
    <w:rsid w:val="4AF34EFE"/>
    <w:rsid w:val="4AF36217"/>
    <w:rsid w:val="4B07E460"/>
    <w:rsid w:val="4B0906C5"/>
    <w:rsid w:val="4B189AAB"/>
    <w:rsid w:val="4B26CA53"/>
    <w:rsid w:val="4B965918"/>
    <w:rsid w:val="4BCB3FC2"/>
    <w:rsid w:val="4C2206DD"/>
    <w:rsid w:val="4C28BBA5"/>
    <w:rsid w:val="4C45553F"/>
    <w:rsid w:val="4CA8DB30"/>
    <w:rsid w:val="4CB6E97E"/>
    <w:rsid w:val="4CD5D97A"/>
    <w:rsid w:val="4D5532E0"/>
    <w:rsid w:val="4D89AC90"/>
    <w:rsid w:val="4D9DB4B9"/>
    <w:rsid w:val="4DA59DE8"/>
    <w:rsid w:val="4DDC4A2C"/>
    <w:rsid w:val="4DEED56E"/>
    <w:rsid w:val="4DF31D08"/>
    <w:rsid w:val="4E2A5472"/>
    <w:rsid w:val="4E2C8B79"/>
    <w:rsid w:val="4E3BB9AB"/>
    <w:rsid w:val="4E3BB9AB"/>
    <w:rsid w:val="4E57363C"/>
    <w:rsid w:val="4E5D85F5"/>
    <w:rsid w:val="4EA67B43"/>
    <w:rsid w:val="4EF632D5"/>
    <w:rsid w:val="4F10B3D0"/>
    <w:rsid w:val="4F64C046"/>
    <w:rsid w:val="4F7B9867"/>
    <w:rsid w:val="4FE6C303"/>
    <w:rsid w:val="502D5DD6"/>
    <w:rsid w:val="502E6C60"/>
    <w:rsid w:val="503424EC"/>
    <w:rsid w:val="5077A6C8"/>
    <w:rsid w:val="5077A6C8"/>
    <w:rsid w:val="5091D992"/>
    <w:rsid w:val="50A81974"/>
    <w:rsid w:val="50C15EFC"/>
    <w:rsid w:val="50C83949"/>
    <w:rsid w:val="5102BE53"/>
    <w:rsid w:val="5102BE53"/>
    <w:rsid w:val="513A026E"/>
    <w:rsid w:val="513AA833"/>
    <w:rsid w:val="513BD7B7"/>
    <w:rsid w:val="5155E1C7"/>
    <w:rsid w:val="519289EF"/>
    <w:rsid w:val="51EF967D"/>
    <w:rsid w:val="5228AF79"/>
    <w:rsid w:val="5255C6E3"/>
    <w:rsid w:val="525EBB32"/>
    <w:rsid w:val="52643733"/>
    <w:rsid w:val="5277743B"/>
    <w:rsid w:val="5286A982"/>
    <w:rsid w:val="5286A982"/>
    <w:rsid w:val="5292B9B8"/>
    <w:rsid w:val="52BBA5F6"/>
    <w:rsid w:val="52BD1A0C"/>
    <w:rsid w:val="52C239EB"/>
    <w:rsid w:val="52C614F9"/>
    <w:rsid w:val="52C837F4"/>
    <w:rsid w:val="52E32B07"/>
    <w:rsid w:val="52F1349F"/>
    <w:rsid w:val="53004EAC"/>
    <w:rsid w:val="53063167"/>
    <w:rsid w:val="5343E163"/>
    <w:rsid w:val="5350499D"/>
    <w:rsid w:val="535BF963"/>
    <w:rsid w:val="53753F7F"/>
    <w:rsid w:val="53B15A59"/>
    <w:rsid w:val="53C39152"/>
    <w:rsid w:val="54059C74"/>
    <w:rsid w:val="540F70AE"/>
    <w:rsid w:val="54123E56"/>
    <w:rsid w:val="548ABFE3"/>
    <w:rsid w:val="549790BE"/>
    <w:rsid w:val="54C5B8ED"/>
    <w:rsid w:val="54E7F5F1"/>
    <w:rsid w:val="5505D695"/>
    <w:rsid w:val="55326A41"/>
    <w:rsid w:val="55364043"/>
    <w:rsid w:val="5561B4AA"/>
    <w:rsid w:val="556E8441"/>
    <w:rsid w:val="55942450"/>
    <w:rsid w:val="56489D8E"/>
    <w:rsid w:val="565B5DE9"/>
    <w:rsid w:val="5685422A"/>
    <w:rsid w:val="56AE8D83"/>
    <w:rsid w:val="56DB2917"/>
    <w:rsid w:val="57251F96"/>
    <w:rsid w:val="575271C7"/>
    <w:rsid w:val="576AB04F"/>
    <w:rsid w:val="57A02D1A"/>
    <w:rsid w:val="57AA2740"/>
    <w:rsid w:val="57F540AB"/>
    <w:rsid w:val="5816461D"/>
    <w:rsid w:val="58311D36"/>
    <w:rsid w:val="5839A15F"/>
    <w:rsid w:val="583D3FEA"/>
    <w:rsid w:val="5885701E"/>
    <w:rsid w:val="58C403D6"/>
    <w:rsid w:val="58EDCBA2"/>
    <w:rsid w:val="59006439"/>
    <w:rsid w:val="59167C4B"/>
    <w:rsid w:val="593C693D"/>
    <w:rsid w:val="594CC261"/>
    <w:rsid w:val="595BB1B6"/>
    <w:rsid w:val="596788D7"/>
    <w:rsid w:val="59801C4E"/>
    <w:rsid w:val="59A82D14"/>
    <w:rsid w:val="59B1DEFC"/>
    <w:rsid w:val="59B1DEFC"/>
    <w:rsid w:val="5A0E3E6A"/>
    <w:rsid w:val="5A4DDC10"/>
    <w:rsid w:val="5A931D51"/>
    <w:rsid w:val="5A94C2D7"/>
    <w:rsid w:val="5AABA7E6"/>
    <w:rsid w:val="5AC09F81"/>
    <w:rsid w:val="5ACA1476"/>
    <w:rsid w:val="5ACB5360"/>
    <w:rsid w:val="5B331E17"/>
    <w:rsid w:val="5B4A1BB9"/>
    <w:rsid w:val="5B634021"/>
    <w:rsid w:val="5B6D6CC2"/>
    <w:rsid w:val="5B74ED2B"/>
    <w:rsid w:val="5BF198BD"/>
    <w:rsid w:val="5C1A7F26"/>
    <w:rsid w:val="5C2D6544"/>
    <w:rsid w:val="5C3881AF"/>
    <w:rsid w:val="5C6E80BF"/>
    <w:rsid w:val="5C88C2C4"/>
    <w:rsid w:val="5CABDDF8"/>
    <w:rsid w:val="5CD2F77E"/>
    <w:rsid w:val="5D36104C"/>
    <w:rsid w:val="5D367634"/>
    <w:rsid w:val="5D367634"/>
    <w:rsid w:val="5D96D615"/>
    <w:rsid w:val="5DAF186F"/>
    <w:rsid w:val="5DC5C13E"/>
    <w:rsid w:val="5DCC548F"/>
    <w:rsid w:val="5DD20B66"/>
    <w:rsid w:val="5DD85A40"/>
    <w:rsid w:val="5DE9E16F"/>
    <w:rsid w:val="5DE9EE63"/>
    <w:rsid w:val="5DFA6CAD"/>
    <w:rsid w:val="5E15025F"/>
    <w:rsid w:val="5E22CFC7"/>
    <w:rsid w:val="5E36DB4C"/>
    <w:rsid w:val="5E3D23E7"/>
    <w:rsid w:val="5ED1D7C9"/>
    <w:rsid w:val="5EE8645B"/>
    <w:rsid w:val="5EF4B4D7"/>
    <w:rsid w:val="5EFCA40E"/>
    <w:rsid w:val="5F5C8AF6"/>
    <w:rsid w:val="5F7373B6"/>
    <w:rsid w:val="5F83C99F"/>
    <w:rsid w:val="5FBB2894"/>
    <w:rsid w:val="5FBB2894"/>
    <w:rsid w:val="5FF30C8D"/>
    <w:rsid w:val="60C19B13"/>
    <w:rsid w:val="60D02E16"/>
    <w:rsid w:val="60ED40C5"/>
    <w:rsid w:val="61071DBE"/>
    <w:rsid w:val="610AA97C"/>
    <w:rsid w:val="611ED721"/>
    <w:rsid w:val="613E0570"/>
    <w:rsid w:val="61736345"/>
    <w:rsid w:val="61E9C61A"/>
    <w:rsid w:val="6238C11C"/>
    <w:rsid w:val="627EF119"/>
    <w:rsid w:val="62CFE561"/>
    <w:rsid w:val="62D04A71"/>
    <w:rsid w:val="62D95D29"/>
    <w:rsid w:val="62F90C39"/>
    <w:rsid w:val="62FECCEA"/>
    <w:rsid w:val="6316ABED"/>
    <w:rsid w:val="6319453E"/>
    <w:rsid w:val="63383384"/>
    <w:rsid w:val="6362FA64"/>
    <w:rsid w:val="6379FB8E"/>
    <w:rsid w:val="63969A0B"/>
    <w:rsid w:val="64148D05"/>
    <w:rsid w:val="6436AC41"/>
    <w:rsid w:val="6438BEB5"/>
    <w:rsid w:val="649F0221"/>
    <w:rsid w:val="64A35F12"/>
    <w:rsid w:val="64DC668E"/>
    <w:rsid w:val="64E55123"/>
    <w:rsid w:val="64F1C4DB"/>
    <w:rsid w:val="64FEEBC3"/>
    <w:rsid w:val="65294893"/>
    <w:rsid w:val="6538BF77"/>
    <w:rsid w:val="653F020A"/>
    <w:rsid w:val="657C2CEC"/>
    <w:rsid w:val="65A031D2"/>
    <w:rsid w:val="65B0E932"/>
    <w:rsid w:val="65DB21CF"/>
    <w:rsid w:val="65E27576"/>
    <w:rsid w:val="661EBD30"/>
    <w:rsid w:val="66AEEC8D"/>
    <w:rsid w:val="66EC899C"/>
    <w:rsid w:val="66FBB5C4"/>
    <w:rsid w:val="671F707D"/>
    <w:rsid w:val="6723EBA4"/>
    <w:rsid w:val="672A28C9"/>
    <w:rsid w:val="675BAAE9"/>
    <w:rsid w:val="676F0D46"/>
    <w:rsid w:val="67AEEBC7"/>
    <w:rsid w:val="67AF509A"/>
    <w:rsid w:val="67E0AEBC"/>
    <w:rsid w:val="67F991E0"/>
    <w:rsid w:val="6803430F"/>
    <w:rsid w:val="685621C0"/>
    <w:rsid w:val="68A74BF3"/>
    <w:rsid w:val="68EE753D"/>
    <w:rsid w:val="692D348A"/>
    <w:rsid w:val="693AA5D6"/>
    <w:rsid w:val="69594B9F"/>
    <w:rsid w:val="69862730"/>
    <w:rsid w:val="698B4284"/>
    <w:rsid w:val="699DAE16"/>
    <w:rsid w:val="69A4C638"/>
    <w:rsid w:val="69C363E1"/>
    <w:rsid w:val="6A515BA3"/>
    <w:rsid w:val="6AC8A717"/>
    <w:rsid w:val="6AF04D16"/>
    <w:rsid w:val="6B50F1A9"/>
    <w:rsid w:val="6B6195C1"/>
    <w:rsid w:val="6B68199A"/>
    <w:rsid w:val="6B7CF2F3"/>
    <w:rsid w:val="6B832725"/>
    <w:rsid w:val="6B98CE56"/>
    <w:rsid w:val="6B9F8E0F"/>
    <w:rsid w:val="6C098B13"/>
    <w:rsid w:val="6C407E8D"/>
    <w:rsid w:val="6C4F06AB"/>
    <w:rsid w:val="6C58C927"/>
    <w:rsid w:val="6C73C1C8"/>
    <w:rsid w:val="6CC19126"/>
    <w:rsid w:val="6CD70914"/>
    <w:rsid w:val="6D39B86F"/>
    <w:rsid w:val="6D4D809A"/>
    <w:rsid w:val="6D588DEC"/>
    <w:rsid w:val="6DA8028C"/>
    <w:rsid w:val="6DA8849E"/>
    <w:rsid w:val="6DA97DA1"/>
    <w:rsid w:val="6DB35D9C"/>
    <w:rsid w:val="6DB92731"/>
    <w:rsid w:val="6DC7F1B6"/>
    <w:rsid w:val="6DCDF052"/>
    <w:rsid w:val="6DEEA7DC"/>
    <w:rsid w:val="6E2EF24E"/>
    <w:rsid w:val="6E5229C5"/>
    <w:rsid w:val="6E5D9920"/>
    <w:rsid w:val="6E5DF75D"/>
    <w:rsid w:val="6EB02073"/>
    <w:rsid w:val="6EBE65BC"/>
    <w:rsid w:val="6F80014F"/>
    <w:rsid w:val="6F8F2176"/>
    <w:rsid w:val="6FD7169B"/>
    <w:rsid w:val="6FF710D5"/>
    <w:rsid w:val="7055C4A7"/>
    <w:rsid w:val="70650E28"/>
    <w:rsid w:val="707D82C9"/>
    <w:rsid w:val="70A208C9"/>
    <w:rsid w:val="70CEE0E6"/>
    <w:rsid w:val="70D14D7C"/>
    <w:rsid w:val="70E40FD6"/>
    <w:rsid w:val="7106A4A4"/>
    <w:rsid w:val="7108E66C"/>
    <w:rsid w:val="7127580C"/>
    <w:rsid w:val="71335077"/>
    <w:rsid w:val="71773779"/>
    <w:rsid w:val="71784728"/>
    <w:rsid w:val="717DDE34"/>
    <w:rsid w:val="71979142"/>
    <w:rsid w:val="71B3DF94"/>
    <w:rsid w:val="71CD3E7B"/>
    <w:rsid w:val="71DDD0B8"/>
    <w:rsid w:val="71FC9F62"/>
    <w:rsid w:val="7215F4E6"/>
    <w:rsid w:val="7235BDE8"/>
    <w:rsid w:val="725E242D"/>
    <w:rsid w:val="72B1378C"/>
    <w:rsid w:val="72C9FFF6"/>
    <w:rsid w:val="734E36E7"/>
    <w:rsid w:val="7379D960"/>
    <w:rsid w:val="73DF2957"/>
    <w:rsid w:val="73F739F9"/>
    <w:rsid w:val="74099F60"/>
    <w:rsid w:val="740B5C16"/>
    <w:rsid w:val="740C5031"/>
    <w:rsid w:val="740E708C"/>
    <w:rsid w:val="744E11DC"/>
    <w:rsid w:val="746F49AC"/>
    <w:rsid w:val="7483E87B"/>
    <w:rsid w:val="74864167"/>
    <w:rsid w:val="74D54993"/>
    <w:rsid w:val="7505B077"/>
    <w:rsid w:val="751F027E"/>
    <w:rsid w:val="754E610D"/>
    <w:rsid w:val="75678F59"/>
    <w:rsid w:val="75686D2C"/>
    <w:rsid w:val="7576C363"/>
    <w:rsid w:val="75A0A87D"/>
    <w:rsid w:val="75B144A0"/>
    <w:rsid w:val="75B33DDE"/>
    <w:rsid w:val="75BF11F3"/>
    <w:rsid w:val="75D4AA71"/>
    <w:rsid w:val="75D4AA71"/>
    <w:rsid w:val="75D89342"/>
    <w:rsid w:val="766100EA"/>
    <w:rsid w:val="7668E19D"/>
    <w:rsid w:val="767EBA23"/>
    <w:rsid w:val="76818536"/>
    <w:rsid w:val="7682586F"/>
    <w:rsid w:val="768A2D4A"/>
    <w:rsid w:val="76BBFD9E"/>
    <w:rsid w:val="76D86A2D"/>
    <w:rsid w:val="76D988BE"/>
    <w:rsid w:val="77028D6B"/>
    <w:rsid w:val="771784AB"/>
    <w:rsid w:val="772E55C4"/>
    <w:rsid w:val="77384F74"/>
    <w:rsid w:val="774E060D"/>
    <w:rsid w:val="776A8F4A"/>
    <w:rsid w:val="778A4154"/>
    <w:rsid w:val="77AAFB21"/>
    <w:rsid w:val="78257B9D"/>
    <w:rsid w:val="783C21B5"/>
    <w:rsid w:val="7850E43F"/>
    <w:rsid w:val="78837AAB"/>
    <w:rsid w:val="788480F0"/>
    <w:rsid w:val="789F0639"/>
    <w:rsid w:val="78B3F5FB"/>
    <w:rsid w:val="78B80715"/>
    <w:rsid w:val="79322734"/>
    <w:rsid w:val="794B832A"/>
    <w:rsid w:val="795ED781"/>
    <w:rsid w:val="797C96CC"/>
    <w:rsid w:val="79C5348A"/>
    <w:rsid w:val="79E632A8"/>
    <w:rsid w:val="7A2C7EC1"/>
    <w:rsid w:val="7A6E2B6B"/>
    <w:rsid w:val="7A7EA966"/>
    <w:rsid w:val="7AAABCDF"/>
    <w:rsid w:val="7ADCB7E2"/>
    <w:rsid w:val="7AFFD6F4"/>
    <w:rsid w:val="7B32840C"/>
    <w:rsid w:val="7B49D071"/>
    <w:rsid w:val="7BB08A2F"/>
    <w:rsid w:val="7BBD329F"/>
    <w:rsid w:val="7C152130"/>
    <w:rsid w:val="7C1BFF96"/>
    <w:rsid w:val="7C1D0972"/>
    <w:rsid w:val="7C5D6F6C"/>
    <w:rsid w:val="7C5D6F6C"/>
    <w:rsid w:val="7C665ACF"/>
    <w:rsid w:val="7C99B14B"/>
    <w:rsid w:val="7CA30073"/>
    <w:rsid w:val="7CA82E7F"/>
    <w:rsid w:val="7CE87735"/>
    <w:rsid w:val="7D27F0BB"/>
    <w:rsid w:val="7D66356F"/>
    <w:rsid w:val="7D6A01E3"/>
    <w:rsid w:val="7D6C00E6"/>
    <w:rsid w:val="7D97E963"/>
    <w:rsid w:val="7DB6BE5E"/>
    <w:rsid w:val="7DCA8CE2"/>
    <w:rsid w:val="7DEAB525"/>
    <w:rsid w:val="7E09A854"/>
    <w:rsid w:val="7E155212"/>
    <w:rsid w:val="7E2BEA9F"/>
    <w:rsid w:val="7E2ED6E4"/>
    <w:rsid w:val="7E36A87F"/>
    <w:rsid w:val="7E4E1AE4"/>
    <w:rsid w:val="7EA8A744"/>
    <w:rsid w:val="7EED1838"/>
    <w:rsid w:val="7F8B5281"/>
    <w:rsid w:val="7FCA305D"/>
    <w:rsid w:val="7FCA9066"/>
    <w:rsid w:val="7FCFB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3121C"/>
  <w15:chartTrackingRefBased/>
  <w15:docId w15:val="{BBF59100-8324-4141-8981-8D665FE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18F9"/>
    <w:rPr>
      <w:rFonts w:ascii="Times New Roman" w:hAnsi="Times New Roman" w:eastAsia="Times New Roman" w:cs="Times New Roman"/>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0" w:customStyle="1">
    <w:name w:val="Hyperlink.0"/>
    <w:basedOn w:val="DefaultParagraphFont"/>
    <w:rsid w:val="009C18F9"/>
    <w:rPr>
      <w:rFonts w:ascii="Calibri Light" w:hAnsi="Calibri Light" w:eastAsia="Calibri Light" w:cs="Calibri Light"/>
      <w:outline w:val="0"/>
      <w:color w:val="0000FF"/>
      <w:sz w:val="16"/>
      <w:szCs w:val="16"/>
      <w:u w:val="single" w:color="0000FF"/>
    </w:rPr>
  </w:style>
  <w:style w:type="numbering" w:styleId="Numbered" w:customStyle="1">
    <w:name w:val="Numbered"/>
    <w:rsid w:val="009C18F9"/>
    <w:pPr>
      <w:numPr>
        <w:numId w:val="2"/>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HeaderChar" w:customStyle="1">
    <w:name w:val="Header Char"/>
    <w:basedOn w:val="DefaultParagraphFont"/>
    <w:link w:val="Head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FooterChar" w:customStyle="1">
    <w:name w:val="Footer Char"/>
    <w:basedOn w:val="DefaultParagraphFont"/>
    <w:link w:val="Foot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styleId="normaltextrun" w:customStyle="1">
    <w:name w:val="normaltextrun"/>
    <w:basedOn w:val="DefaultParagraphFont"/>
    <w:rsid w:val="4F64C046"/>
  </w:style>
  <w:style w:type="character" w:styleId="eop" w:customStyle="1">
    <w:name w:val="eop"/>
    <w:basedOn w:val="DefaultParagraphFont"/>
    <w:rsid w:val="4F64C046"/>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uiPriority w:val="34"/>
    <w:name w:val="List Paragraph"/>
    <w:basedOn w:val="Normal"/>
    <w:qFormat/>
    <w:rsid w:val="5DFA6CA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9552">
      <w:bodyDiv w:val="1"/>
      <w:marLeft w:val="0"/>
      <w:marRight w:val="0"/>
      <w:marTop w:val="0"/>
      <w:marBottom w:val="0"/>
      <w:divBdr>
        <w:top w:val="none" w:sz="0" w:space="0" w:color="auto"/>
        <w:left w:val="none" w:sz="0" w:space="0" w:color="auto"/>
        <w:bottom w:val="none" w:sz="0" w:space="0" w:color="auto"/>
        <w:right w:val="none" w:sz="0" w:space="0" w:color="auto"/>
      </w:divBdr>
      <w:divsChild>
        <w:div w:id="126700740">
          <w:marLeft w:val="0"/>
          <w:marRight w:val="0"/>
          <w:marTop w:val="0"/>
          <w:marBottom w:val="0"/>
          <w:divBdr>
            <w:top w:val="none" w:sz="0" w:space="0" w:color="auto"/>
            <w:left w:val="none" w:sz="0" w:space="0" w:color="auto"/>
            <w:bottom w:val="none" w:sz="0" w:space="0" w:color="auto"/>
            <w:right w:val="none" w:sz="0" w:space="0" w:color="auto"/>
          </w:divBdr>
        </w:div>
        <w:div w:id="717240454">
          <w:marLeft w:val="0"/>
          <w:marRight w:val="0"/>
          <w:marTop w:val="0"/>
          <w:marBottom w:val="0"/>
          <w:divBdr>
            <w:top w:val="none" w:sz="0" w:space="0" w:color="auto"/>
            <w:left w:val="none" w:sz="0" w:space="0" w:color="auto"/>
            <w:bottom w:val="none" w:sz="0" w:space="0" w:color="auto"/>
            <w:right w:val="none" w:sz="0" w:space="0" w:color="auto"/>
          </w:divBdr>
        </w:div>
      </w:divsChild>
    </w:div>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24786">
      <w:bodyDiv w:val="1"/>
      <w:marLeft w:val="0"/>
      <w:marRight w:val="0"/>
      <w:marTop w:val="0"/>
      <w:marBottom w:val="0"/>
      <w:divBdr>
        <w:top w:val="none" w:sz="0" w:space="0" w:color="auto"/>
        <w:left w:val="none" w:sz="0" w:space="0" w:color="auto"/>
        <w:bottom w:val="none" w:sz="0" w:space="0" w:color="auto"/>
        <w:right w:val="none" w:sz="0" w:space="0" w:color="auto"/>
      </w:divBdr>
    </w:div>
    <w:div w:id="1544295647">
      <w:bodyDiv w:val="1"/>
      <w:marLeft w:val="0"/>
      <w:marRight w:val="0"/>
      <w:marTop w:val="0"/>
      <w:marBottom w:val="0"/>
      <w:divBdr>
        <w:top w:val="none" w:sz="0" w:space="0" w:color="auto"/>
        <w:left w:val="none" w:sz="0" w:space="0" w:color="auto"/>
        <w:bottom w:val="none" w:sz="0" w:space="0" w:color="auto"/>
        <w:right w:val="none" w:sz="0" w:space="0" w:color="auto"/>
      </w:divBdr>
    </w:div>
    <w:div w:id="1771392744">
      <w:bodyDiv w:val="1"/>
      <w:marLeft w:val="0"/>
      <w:marRight w:val="0"/>
      <w:marTop w:val="0"/>
      <w:marBottom w:val="0"/>
      <w:divBdr>
        <w:top w:val="none" w:sz="0" w:space="0" w:color="auto"/>
        <w:left w:val="none" w:sz="0" w:space="0" w:color="auto"/>
        <w:bottom w:val="none" w:sz="0" w:space="0" w:color="auto"/>
        <w:right w:val="none" w:sz="0" w:space="0" w:color="auto"/>
      </w:divBdr>
      <w:divsChild>
        <w:div w:id="109663131">
          <w:marLeft w:val="0"/>
          <w:marRight w:val="0"/>
          <w:marTop w:val="0"/>
          <w:marBottom w:val="0"/>
          <w:divBdr>
            <w:top w:val="none" w:sz="0" w:space="0" w:color="auto"/>
            <w:left w:val="none" w:sz="0" w:space="0" w:color="auto"/>
            <w:bottom w:val="none" w:sz="0" w:space="0" w:color="auto"/>
            <w:right w:val="none" w:sz="0" w:space="0" w:color="auto"/>
          </w:divBdr>
        </w:div>
        <w:div w:id="237597880">
          <w:marLeft w:val="0"/>
          <w:marRight w:val="0"/>
          <w:marTop w:val="0"/>
          <w:marBottom w:val="0"/>
          <w:divBdr>
            <w:top w:val="none" w:sz="0" w:space="0" w:color="auto"/>
            <w:left w:val="none" w:sz="0" w:space="0" w:color="auto"/>
            <w:bottom w:val="none" w:sz="0" w:space="0" w:color="auto"/>
            <w:right w:val="none" w:sz="0" w:space="0" w:color="auto"/>
          </w:divBdr>
        </w:div>
      </w:divsChild>
    </w:div>
    <w:div w:id="2000159538">
      <w:bodyDiv w:val="1"/>
      <w:marLeft w:val="0"/>
      <w:marRight w:val="0"/>
      <w:marTop w:val="0"/>
      <w:marBottom w:val="0"/>
      <w:divBdr>
        <w:top w:val="none" w:sz="0" w:space="0" w:color="auto"/>
        <w:left w:val="none" w:sz="0" w:space="0" w:color="auto"/>
        <w:bottom w:val="none" w:sz="0" w:space="0" w:color="auto"/>
        <w:right w:val="none" w:sz="0" w:space="0" w:color="auto"/>
      </w:divBdr>
    </w:div>
    <w:div w:id="20992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e011a616c694413c" /><Relationship Type="http://schemas.openxmlformats.org/officeDocument/2006/relationships/hyperlink" Target="https://plandocs.tandridge.gov.uk/w2webparts/Resource/Civica/Handler.ashx/Doc/pagestream?cd=inline&amp;pdf=true&amp;docno=25373091" TargetMode="External" Id="Rc28f30313b1a4f37" /><Relationship Type="http://schemas.openxmlformats.org/officeDocument/2006/relationships/hyperlink" Target="https://otter.ai/live-demo?auto=true&amp;embed=true&amp;name_popup=true&amp;statsig_stable_id=234f5193-baae-4597-a219-9a345e4b6433&amp;utm_campaign=home" TargetMode="External" Id="R6685b6f824df403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Baker</dc:creator>
  <keywords/>
  <dc:description/>
  <lastModifiedBy>Horne Parish Clerk</lastModifiedBy>
  <revision>78</revision>
  <dcterms:created xsi:type="dcterms:W3CDTF">2023-08-30T12:22:00.0000000Z</dcterms:created>
  <dcterms:modified xsi:type="dcterms:W3CDTF">2025-10-14T06:19:57.2813209Z</dcterms:modified>
</coreProperties>
</file>